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noborders"/>
        <w:tblW w:w="9309" w:type="dxa"/>
        <w:tblInd w:w="0" w:type="dxa"/>
        <w:tblLayout w:type="fixed"/>
        <w:tblCellMar>
          <w:top w:w="0" w:type="dxa"/>
          <w:left w:w="0" w:type="dxa"/>
          <w:bottom w:w="0" w:type="dxa"/>
          <w:right w:w="0" w:type="dxa"/>
        </w:tblCellMar>
        <w:tblLook w:val="0620" w:firstRow="1" w:lastRow="0" w:firstColumn="0" w:lastColumn="0" w:noHBand="1" w:noVBand="1"/>
        <w:tblCaption w:val="Table for formatting purposes"/>
      </w:tblPr>
      <w:tblGrid>
        <w:gridCol w:w="1316"/>
        <w:gridCol w:w="2653"/>
        <w:gridCol w:w="2835"/>
        <w:gridCol w:w="2505"/>
      </w:tblGrid>
      <w:tr w:rsidR="00B52675" w14:paraId="35315414" w14:textId="77777777" w:rsidTr="004C4703">
        <w:trPr>
          <w:trHeight w:val="2974"/>
        </w:trPr>
        <w:tc>
          <w:tcPr>
            <w:tcW w:w="9309" w:type="dxa"/>
            <w:gridSpan w:val="4"/>
            <w:tcMar>
              <w:bottom w:w="198" w:type="dxa"/>
            </w:tcMar>
          </w:tcPr>
          <w:p w14:paraId="5F6BAA4D" w14:textId="77777777" w:rsidR="00B52675" w:rsidRPr="00421A2A" w:rsidRDefault="00B52675" w:rsidP="00C12A9D">
            <w:pPr>
              <w:pStyle w:val="MinutesHeading1"/>
            </w:pPr>
            <w:r>
              <w:t>Meeting minutes</w:t>
            </w:r>
            <w:r w:rsidRPr="00421A2A">
              <w:t xml:space="preserve"> for</w:t>
            </w:r>
          </w:p>
          <w:p w14:paraId="407141FC" w14:textId="2503AACC" w:rsidR="00B52675" w:rsidRPr="00421A2A" w:rsidRDefault="00B52675" w:rsidP="00C12A9D">
            <w:pPr>
              <w:pStyle w:val="MinutesHeading2"/>
            </w:pPr>
            <w:r>
              <w:t>Independent Monitoring Mechanism quarterly governance meetin</w:t>
            </w:r>
            <w:r w:rsidR="00C12A9D">
              <w:t>g</w:t>
            </w:r>
            <w:bookmarkStart w:id="0" w:name="_GoBack"/>
            <w:bookmarkEnd w:id="0"/>
          </w:p>
          <w:p w14:paraId="53FD3D9B" w14:textId="77777777" w:rsidR="00B52675" w:rsidRPr="00403C0F" w:rsidRDefault="00B52675" w:rsidP="00C12A9D">
            <w:pPr>
              <w:pStyle w:val="MinutesDate"/>
              <w:rPr>
                <w:b/>
              </w:rPr>
            </w:pPr>
            <w:r>
              <w:t xml:space="preserve">Held on 6 May 2020 from 10:00am to 12:00pm by video conferencing. </w:t>
            </w:r>
          </w:p>
        </w:tc>
      </w:tr>
      <w:tr w:rsidR="00B52675" w14:paraId="7772FB63" w14:textId="77777777" w:rsidTr="004C4703">
        <w:trPr>
          <w:trHeight w:hRule="exact" w:val="80"/>
        </w:trPr>
        <w:tc>
          <w:tcPr>
            <w:tcW w:w="1316" w:type="dxa"/>
            <w:tcBorders>
              <w:bottom w:val="single" w:sz="24" w:space="0" w:color="1E1E1E"/>
            </w:tcBorders>
          </w:tcPr>
          <w:p w14:paraId="407344E7" w14:textId="77777777" w:rsidR="00B52675" w:rsidRPr="00CE2DEC" w:rsidRDefault="00B52675" w:rsidP="00C12A9D">
            <w:pPr>
              <w:pStyle w:val="BodyText"/>
            </w:pPr>
          </w:p>
        </w:tc>
        <w:tc>
          <w:tcPr>
            <w:tcW w:w="7993" w:type="dxa"/>
            <w:gridSpan w:val="3"/>
            <w:tcBorders>
              <w:bottom w:val="single" w:sz="24" w:space="0" w:color="1E1E1E"/>
            </w:tcBorders>
          </w:tcPr>
          <w:p w14:paraId="21273041" w14:textId="77777777" w:rsidR="00B52675" w:rsidRDefault="00B52675" w:rsidP="00C12A9D">
            <w:pPr>
              <w:pStyle w:val="BodyText"/>
            </w:pPr>
          </w:p>
        </w:tc>
      </w:tr>
      <w:tr w:rsidR="00B52675" w:rsidRPr="00BA5550" w14:paraId="44A05949" w14:textId="77777777" w:rsidTr="004C4703">
        <w:tblPrEx>
          <w:tblCellMar>
            <w:top w:w="28" w:type="dxa"/>
            <w:left w:w="108" w:type="dxa"/>
            <w:bottom w:w="28" w:type="dxa"/>
            <w:right w:w="108" w:type="dxa"/>
          </w:tblCellMar>
          <w:tblLook w:val="04A0" w:firstRow="1" w:lastRow="0" w:firstColumn="1" w:lastColumn="0" w:noHBand="0" w:noVBand="1"/>
        </w:tblPrEx>
        <w:tc>
          <w:tcPr>
            <w:tcW w:w="3969" w:type="dxa"/>
            <w:gridSpan w:val="2"/>
            <w:tcBorders>
              <w:top w:val="single" w:sz="4" w:space="0" w:color="auto"/>
              <w:bottom w:val="single" w:sz="4" w:space="0" w:color="4D4D4D"/>
            </w:tcBorders>
            <w:tcMar>
              <w:left w:w="0" w:type="dxa"/>
              <w:bottom w:w="198" w:type="dxa"/>
            </w:tcMar>
          </w:tcPr>
          <w:p w14:paraId="1122F3A3" w14:textId="77777777" w:rsidR="00B52675" w:rsidRPr="008638CF" w:rsidRDefault="00B52675" w:rsidP="00C12A9D">
            <w:pPr>
              <w:pStyle w:val="Heading2"/>
              <w:outlineLvl w:val="1"/>
              <w:rPr>
                <w:sz w:val="22"/>
                <w:szCs w:val="22"/>
              </w:rPr>
            </w:pPr>
            <w:r w:rsidRPr="008638CF">
              <w:rPr>
                <w:sz w:val="22"/>
                <w:szCs w:val="22"/>
              </w:rPr>
              <w:t>Present</w:t>
            </w:r>
          </w:p>
          <w:p w14:paraId="04E972A2" w14:textId="77777777" w:rsidR="00B52675" w:rsidRPr="008638CF" w:rsidRDefault="00B52675" w:rsidP="00C12A9D">
            <w:pPr>
              <w:pStyle w:val="Singlespacedparagraph"/>
              <w:rPr>
                <w:sz w:val="22"/>
              </w:rPr>
            </w:pPr>
            <w:r w:rsidRPr="008638CF">
              <w:rPr>
                <w:sz w:val="22"/>
              </w:rPr>
              <w:t>Chief Ombudsman Peter Boshier (Chair)</w:t>
            </w:r>
          </w:p>
          <w:p w14:paraId="0ADF7018" w14:textId="77777777" w:rsidR="00B52675" w:rsidRPr="008638CF" w:rsidRDefault="00B52675" w:rsidP="00C12A9D">
            <w:pPr>
              <w:pStyle w:val="Singlespacedparagraph"/>
              <w:rPr>
                <w:sz w:val="22"/>
              </w:rPr>
            </w:pPr>
            <w:r w:rsidRPr="008638CF">
              <w:rPr>
                <w:sz w:val="22"/>
              </w:rPr>
              <w:t>Chloe Longdin-Prisk (OOTO)</w:t>
            </w:r>
          </w:p>
          <w:p w14:paraId="38DC07E2" w14:textId="77777777" w:rsidR="00B52675" w:rsidRPr="008638CF" w:rsidRDefault="00B52675" w:rsidP="00C12A9D">
            <w:pPr>
              <w:pStyle w:val="Singlespacedparagraph"/>
              <w:rPr>
                <w:sz w:val="22"/>
              </w:rPr>
            </w:pPr>
            <w:r w:rsidRPr="008638CF">
              <w:rPr>
                <w:sz w:val="22"/>
              </w:rPr>
              <w:t>Andrew McCaw (OOTO)</w:t>
            </w:r>
          </w:p>
          <w:p w14:paraId="6C2747A9" w14:textId="77777777" w:rsidR="00B52675" w:rsidRPr="008638CF" w:rsidRDefault="00B52675" w:rsidP="00C12A9D">
            <w:pPr>
              <w:pStyle w:val="Singlespacedparagraph"/>
              <w:rPr>
                <w:sz w:val="22"/>
              </w:rPr>
            </w:pPr>
            <w:r w:rsidRPr="008638CF">
              <w:rPr>
                <w:sz w:val="22"/>
              </w:rPr>
              <w:t>Leo McIntyre (DPO Coalition)</w:t>
            </w:r>
          </w:p>
          <w:p w14:paraId="39F50113" w14:textId="77777777" w:rsidR="00B52675" w:rsidRPr="008638CF" w:rsidRDefault="00B52675" w:rsidP="00C12A9D">
            <w:pPr>
              <w:pStyle w:val="Singlespacedparagraph"/>
              <w:rPr>
                <w:sz w:val="22"/>
              </w:rPr>
            </w:pPr>
            <w:r w:rsidRPr="008638CF">
              <w:rPr>
                <w:sz w:val="22"/>
              </w:rPr>
              <w:t>Dr Tristram Ingham (DPO Coalition)</w:t>
            </w:r>
          </w:p>
          <w:p w14:paraId="07371849" w14:textId="77777777" w:rsidR="00B52675" w:rsidRPr="008638CF" w:rsidRDefault="00B52675" w:rsidP="00C12A9D">
            <w:pPr>
              <w:pStyle w:val="Singlespacedparagraph"/>
              <w:rPr>
                <w:sz w:val="22"/>
              </w:rPr>
            </w:pPr>
            <w:r w:rsidRPr="008638CF">
              <w:rPr>
                <w:sz w:val="22"/>
              </w:rPr>
              <w:t xml:space="preserve">Rose Wilkinson (DPO Coalition) </w:t>
            </w:r>
          </w:p>
          <w:p w14:paraId="67AB6EF3" w14:textId="77777777" w:rsidR="00B52675" w:rsidRPr="008638CF" w:rsidRDefault="00B52675" w:rsidP="00C12A9D">
            <w:pPr>
              <w:pStyle w:val="Singlespacedparagraph"/>
              <w:rPr>
                <w:sz w:val="22"/>
              </w:rPr>
            </w:pPr>
            <w:r w:rsidRPr="008638CF">
              <w:rPr>
                <w:sz w:val="22"/>
              </w:rPr>
              <w:t>Victoria Manning (DPO Coalition)</w:t>
            </w:r>
          </w:p>
          <w:p w14:paraId="36CC5697" w14:textId="77777777" w:rsidR="00B52675" w:rsidRPr="008638CF" w:rsidRDefault="00B52675" w:rsidP="00C12A9D">
            <w:pPr>
              <w:pStyle w:val="Singlespacedparagraph"/>
              <w:rPr>
                <w:rFonts w:asciiTheme="minorHAnsi" w:hAnsiTheme="minorHAnsi" w:cstheme="minorHAnsi"/>
                <w:sz w:val="22"/>
              </w:rPr>
            </w:pPr>
            <w:r w:rsidRPr="008638CF">
              <w:rPr>
                <w:rFonts w:asciiTheme="minorHAnsi" w:hAnsiTheme="minorHAnsi" w:cstheme="minorHAnsi"/>
                <w:sz w:val="22"/>
              </w:rPr>
              <w:t xml:space="preserve">Gaylene Te Rauna (DPO Coalition) </w:t>
            </w:r>
          </w:p>
          <w:p w14:paraId="5822B16D" w14:textId="77777777" w:rsidR="00B52675" w:rsidRPr="008638CF" w:rsidRDefault="00B52675" w:rsidP="00C12A9D">
            <w:pPr>
              <w:pStyle w:val="Singlespacedparagraph"/>
              <w:rPr>
                <w:sz w:val="22"/>
              </w:rPr>
            </w:pPr>
            <w:r w:rsidRPr="008638CF">
              <w:rPr>
                <w:sz w:val="22"/>
              </w:rPr>
              <w:t>Frances Anderson (HRC)</w:t>
            </w:r>
          </w:p>
          <w:p w14:paraId="45FD82E1" w14:textId="77777777" w:rsidR="00B52675" w:rsidRPr="008638CF" w:rsidRDefault="00B52675" w:rsidP="00C12A9D">
            <w:pPr>
              <w:pStyle w:val="Singlespacedparagraph"/>
              <w:rPr>
                <w:sz w:val="22"/>
              </w:rPr>
            </w:pPr>
            <w:r w:rsidRPr="008638CF">
              <w:rPr>
                <w:sz w:val="22"/>
              </w:rPr>
              <w:t xml:space="preserve">Douglas Hancock (HRC) </w:t>
            </w:r>
          </w:p>
          <w:p w14:paraId="2992DB3D" w14:textId="77777777" w:rsidR="00B52675" w:rsidRPr="008638CF" w:rsidRDefault="00B52675" w:rsidP="00C12A9D">
            <w:pPr>
              <w:pStyle w:val="Singlespacedparagraph"/>
              <w:rPr>
                <w:sz w:val="22"/>
              </w:rPr>
            </w:pPr>
            <w:r w:rsidRPr="008638CF">
              <w:rPr>
                <w:sz w:val="22"/>
              </w:rPr>
              <w:t xml:space="preserve">Laura Cherrington (NZSL interpreter) </w:t>
            </w:r>
          </w:p>
          <w:p w14:paraId="01F1836A" w14:textId="77777777" w:rsidR="00B52675" w:rsidRPr="008638CF" w:rsidRDefault="00B52675" w:rsidP="00C12A9D">
            <w:pPr>
              <w:pStyle w:val="Singlespacedparagraph"/>
              <w:rPr>
                <w:sz w:val="22"/>
              </w:rPr>
            </w:pPr>
            <w:r w:rsidRPr="008638CF">
              <w:rPr>
                <w:sz w:val="22"/>
              </w:rPr>
              <w:t>Kerry Locker-Lampson (NZSL interpreter)</w:t>
            </w:r>
          </w:p>
          <w:p w14:paraId="294B1B3A" w14:textId="77777777" w:rsidR="00B52675" w:rsidRPr="008638CF" w:rsidRDefault="00B52675" w:rsidP="00C12A9D">
            <w:pPr>
              <w:pStyle w:val="Singlespacedparagraph"/>
              <w:rPr>
                <w:sz w:val="22"/>
              </w:rPr>
            </w:pPr>
            <w:r w:rsidRPr="008638CF">
              <w:rPr>
                <w:sz w:val="22"/>
              </w:rPr>
              <w:t xml:space="preserve">Wenda Walton (NZSL interpreter) </w:t>
            </w:r>
          </w:p>
          <w:p w14:paraId="41604FDF" w14:textId="77777777" w:rsidR="00B52675" w:rsidRPr="008638CF" w:rsidRDefault="00B52675" w:rsidP="00C12A9D">
            <w:pPr>
              <w:pStyle w:val="Singlespacedparagraph"/>
              <w:rPr>
                <w:sz w:val="22"/>
              </w:rPr>
            </w:pPr>
            <w:r w:rsidRPr="008638CF">
              <w:rPr>
                <w:sz w:val="22"/>
              </w:rPr>
              <w:t>Kevin Allen (HDC)</w:t>
            </w:r>
          </w:p>
          <w:p w14:paraId="26E4F9A7" w14:textId="77777777" w:rsidR="00B52675" w:rsidRPr="008638CF" w:rsidRDefault="00B52675" w:rsidP="00C12A9D">
            <w:pPr>
              <w:pStyle w:val="Singlespacedparagraph"/>
              <w:rPr>
                <w:sz w:val="22"/>
              </w:rPr>
            </w:pPr>
            <w:r w:rsidRPr="008638CF">
              <w:rPr>
                <w:sz w:val="22"/>
              </w:rPr>
              <w:t xml:space="preserve">Rose Wall (HDC) </w:t>
            </w:r>
          </w:p>
          <w:p w14:paraId="394A34C4" w14:textId="77777777" w:rsidR="00B52675" w:rsidRPr="008638CF" w:rsidRDefault="00B52675" w:rsidP="00C12A9D">
            <w:pPr>
              <w:pStyle w:val="Singlespacedparagraph"/>
              <w:rPr>
                <w:sz w:val="22"/>
                <w:u w:val="single"/>
              </w:rPr>
            </w:pPr>
            <w:r w:rsidRPr="008638CF">
              <w:rPr>
                <w:sz w:val="22"/>
                <w:u w:val="single"/>
              </w:rPr>
              <w:t xml:space="preserve">From 11.30 am: </w:t>
            </w:r>
          </w:p>
          <w:p w14:paraId="6ED70669" w14:textId="77777777" w:rsidR="00B52675" w:rsidRPr="008638CF" w:rsidRDefault="00B52675" w:rsidP="00C12A9D">
            <w:pPr>
              <w:pStyle w:val="Singlespacedparagraph"/>
              <w:rPr>
                <w:sz w:val="22"/>
              </w:rPr>
            </w:pPr>
            <w:r w:rsidRPr="008638CF">
              <w:rPr>
                <w:sz w:val="22"/>
              </w:rPr>
              <w:t xml:space="preserve">Brian Coffey (ODI)  </w:t>
            </w:r>
          </w:p>
          <w:p w14:paraId="4A1DE7B9" w14:textId="77777777" w:rsidR="00B52675" w:rsidRPr="008638CF" w:rsidRDefault="00B52675" w:rsidP="00C12A9D">
            <w:pPr>
              <w:pStyle w:val="Singlespacedparagraph"/>
              <w:rPr>
                <w:sz w:val="22"/>
              </w:rPr>
            </w:pPr>
            <w:r w:rsidRPr="008638CF">
              <w:rPr>
                <w:sz w:val="22"/>
              </w:rPr>
              <w:t xml:space="preserve">Jacinda </w:t>
            </w:r>
            <w:r w:rsidR="00E743B6" w:rsidRPr="008638CF">
              <w:rPr>
                <w:sz w:val="22"/>
              </w:rPr>
              <w:t xml:space="preserve">Allwood </w:t>
            </w:r>
            <w:r w:rsidRPr="008638CF">
              <w:rPr>
                <w:sz w:val="22"/>
              </w:rPr>
              <w:t xml:space="preserve">(ODI) </w:t>
            </w:r>
          </w:p>
        </w:tc>
        <w:tc>
          <w:tcPr>
            <w:tcW w:w="2835" w:type="dxa"/>
            <w:tcBorders>
              <w:top w:val="single" w:sz="4" w:space="0" w:color="auto"/>
              <w:bottom w:val="single" w:sz="4" w:space="0" w:color="4D4D4D"/>
            </w:tcBorders>
            <w:tcMar>
              <w:left w:w="0" w:type="dxa"/>
              <w:bottom w:w="198" w:type="dxa"/>
            </w:tcMar>
          </w:tcPr>
          <w:p w14:paraId="784F8E87" w14:textId="77777777" w:rsidR="00B52675" w:rsidRPr="008638CF" w:rsidRDefault="00B52675" w:rsidP="00C12A9D">
            <w:pPr>
              <w:pStyle w:val="Heading2"/>
              <w:outlineLvl w:val="1"/>
              <w:rPr>
                <w:sz w:val="22"/>
                <w:szCs w:val="22"/>
              </w:rPr>
            </w:pPr>
            <w:r w:rsidRPr="008638CF">
              <w:rPr>
                <w:sz w:val="22"/>
                <w:szCs w:val="22"/>
              </w:rPr>
              <w:t>Apologies</w:t>
            </w:r>
          </w:p>
          <w:p w14:paraId="1F1BC795" w14:textId="77777777" w:rsidR="00B52675" w:rsidRPr="008638CF" w:rsidRDefault="00B52675" w:rsidP="00C12A9D">
            <w:pPr>
              <w:pStyle w:val="Singlespacedparagraph"/>
              <w:rPr>
                <w:rFonts w:asciiTheme="minorHAnsi" w:hAnsiTheme="minorHAnsi" w:cstheme="minorHAnsi"/>
                <w:color w:val="222222"/>
                <w:sz w:val="22"/>
              </w:rPr>
            </w:pPr>
            <w:r w:rsidRPr="008638CF">
              <w:rPr>
                <w:rFonts w:asciiTheme="minorHAnsi" w:hAnsiTheme="minorHAnsi" w:cstheme="minorHAnsi"/>
                <w:sz w:val="22"/>
              </w:rPr>
              <w:t xml:space="preserve">Disability Rights Commissioner </w:t>
            </w:r>
            <w:r w:rsidRPr="008638CF">
              <w:rPr>
                <w:rFonts w:asciiTheme="minorHAnsi" w:hAnsiTheme="minorHAnsi" w:cstheme="minorHAnsi"/>
                <w:sz w:val="22"/>
              </w:rPr>
              <w:br/>
            </w:r>
            <w:r w:rsidRPr="008638CF">
              <w:rPr>
                <w:rFonts w:asciiTheme="minorHAnsi" w:hAnsiTheme="minorHAnsi" w:cstheme="minorHAnsi"/>
                <w:color w:val="222222"/>
                <w:sz w:val="22"/>
              </w:rPr>
              <w:t>Paula Tesoriero MNZM</w:t>
            </w:r>
          </w:p>
          <w:p w14:paraId="07C46065" w14:textId="77777777" w:rsidR="00B52675" w:rsidRPr="008638CF" w:rsidRDefault="00B52675" w:rsidP="00C12A9D">
            <w:pPr>
              <w:pStyle w:val="Singlespacedparagraph"/>
              <w:rPr>
                <w:rFonts w:asciiTheme="minorHAnsi" w:hAnsiTheme="minorHAnsi" w:cstheme="minorHAnsi"/>
                <w:sz w:val="22"/>
              </w:rPr>
            </w:pPr>
            <w:r w:rsidRPr="008638CF">
              <w:rPr>
                <w:rFonts w:asciiTheme="minorHAnsi" w:hAnsiTheme="minorHAnsi" w:cstheme="minorHAnsi"/>
                <w:sz w:val="22"/>
              </w:rPr>
              <w:t xml:space="preserve">Emma Leach (OOTO) </w:t>
            </w:r>
          </w:p>
          <w:p w14:paraId="13B2BE30" w14:textId="77777777" w:rsidR="00B52675" w:rsidRPr="008638CF" w:rsidRDefault="00B52675" w:rsidP="00C12A9D">
            <w:pPr>
              <w:pStyle w:val="Singlespacedparagraph"/>
              <w:rPr>
                <w:rFonts w:asciiTheme="minorHAnsi" w:hAnsiTheme="minorHAnsi" w:cstheme="minorHAnsi"/>
                <w:sz w:val="22"/>
              </w:rPr>
            </w:pPr>
            <w:r w:rsidRPr="008638CF">
              <w:rPr>
                <w:rFonts w:asciiTheme="minorHAnsi" w:hAnsiTheme="minorHAnsi" w:cstheme="minorHAnsi"/>
                <w:sz w:val="22"/>
              </w:rPr>
              <w:t xml:space="preserve">Judge Andrew Becroft (Children’s Commissioner) </w:t>
            </w:r>
          </w:p>
          <w:p w14:paraId="4B36F374" w14:textId="77777777" w:rsidR="00B52675" w:rsidRPr="008638CF" w:rsidRDefault="00B52675" w:rsidP="00C12A9D">
            <w:pPr>
              <w:pStyle w:val="Singlespacedparagraph"/>
              <w:rPr>
                <w:sz w:val="22"/>
              </w:rPr>
            </w:pPr>
          </w:p>
        </w:tc>
        <w:tc>
          <w:tcPr>
            <w:tcW w:w="2505" w:type="dxa"/>
            <w:tcBorders>
              <w:top w:val="single" w:sz="4" w:space="0" w:color="auto"/>
              <w:bottom w:val="single" w:sz="4" w:space="0" w:color="4D4D4D"/>
            </w:tcBorders>
            <w:tcMar>
              <w:left w:w="0" w:type="dxa"/>
              <w:bottom w:w="198" w:type="dxa"/>
            </w:tcMar>
          </w:tcPr>
          <w:p w14:paraId="162695F0" w14:textId="77777777" w:rsidR="00B52675" w:rsidRPr="008638CF" w:rsidRDefault="00B52675" w:rsidP="00C12A9D">
            <w:pPr>
              <w:pStyle w:val="Heading2"/>
              <w:outlineLvl w:val="1"/>
              <w:rPr>
                <w:sz w:val="22"/>
                <w:szCs w:val="22"/>
              </w:rPr>
            </w:pPr>
            <w:r w:rsidRPr="008638CF">
              <w:rPr>
                <w:sz w:val="22"/>
                <w:szCs w:val="22"/>
              </w:rPr>
              <w:t>Minute-taker</w:t>
            </w:r>
          </w:p>
          <w:p w14:paraId="6152E822" w14:textId="77777777" w:rsidR="00B52675" w:rsidRPr="008638CF" w:rsidRDefault="00B52675" w:rsidP="00C12A9D">
            <w:pPr>
              <w:pStyle w:val="Singlespacedparagraph"/>
              <w:rPr>
                <w:sz w:val="22"/>
              </w:rPr>
            </w:pPr>
            <w:r w:rsidRPr="008638CF">
              <w:rPr>
                <w:sz w:val="22"/>
              </w:rPr>
              <w:t xml:space="preserve">Vicki Hall (OOTO) </w:t>
            </w:r>
          </w:p>
        </w:tc>
      </w:tr>
      <w:tr w:rsidR="00B52675" w14:paraId="75DDAAB4" w14:textId="77777777" w:rsidTr="004C4703">
        <w:tblPrEx>
          <w:tblCellMar>
            <w:top w:w="28" w:type="dxa"/>
            <w:left w:w="108" w:type="dxa"/>
            <w:bottom w:w="28" w:type="dxa"/>
            <w:right w:w="108" w:type="dxa"/>
          </w:tblCellMar>
          <w:tblLook w:val="04A0" w:firstRow="1" w:lastRow="0" w:firstColumn="1" w:lastColumn="0" w:noHBand="0" w:noVBand="1"/>
        </w:tblPrEx>
        <w:trPr>
          <w:trHeight w:hRule="exact" w:val="113"/>
        </w:trPr>
        <w:tc>
          <w:tcPr>
            <w:tcW w:w="1316" w:type="dxa"/>
            <w:tcBorders>
              <w:top w:val="single" w:sz="4" w:space="0" w:color="4D4D4D"/>
            </w:tcBorders>
          </w:tcPr>
          <w:p w14:paraId="568E25CD" w14:textId="77777777" w:rsidR="00B52675" w:rsidRPr="00CE2DEC" w:rsidRDefault="00B52675" w:rsidP="00C12A9D">
            <w:pPr>
              <w:pStyle w:val="BodyText"/>
            </w:pPr>
          </w:p>
        </w:tc>
        <w:tc>
          <w:tcPr>
            <w:tcW w:w="7993" w:type="dxa"/>
            <w:gridSpan w:val="3"/>
            <w:tcBorders>
              <w:top w:val="single" w:sz="4" w:space="0" w:color="4D4D4D"/>
            </w:tcBorders>
          </w:tcPr>
          <w:p w14:paraId="264D12F9" w14:textId="77777777" w:rsidR="00B52675" w:rsidRDefault="00B52675" w:rsidP="00C12A9D">
            <w:pPr>
              <w:pStyle w:val="BodyText"/>
            </w:pPr>
          </w:p>
        </w:tc>
      </w:tr>
    </w:tbl>
    <w:p w14:paraId="53EAA9D6" w14:textId="77777777" w:rsidR="00B52675" w:rsidRDefault="00B52675" w:rsidP="00C12A9D">
      <w:pPr>
        <w:pStyle w:val="Whitespace"/>
      </w:pPr>
    </w:p>
    <w:tbl>
      <w:tblPr>
        <w:tblStyle w:val="TableGrid"/>
        <w:tblW w:w="9356" w:type="dxa"/>
        <w:tblInd w:w="-5" w:type="dxa"/>
        <w:tblLayout w:type="fixed"/>
        <w:tblLook w:val="0620" w:firstRow="1" w:lastRow="0" w:firstColumn="0" w:lastColumn="0" w:noHBand="1" w:noVBand="1"/>
        <w:tblCaption w:val="Table of agenda items for 13 September IMM governance meeting "/>
      </w:tblPr>
      <w:tblGrid>
        <w:gridCol w:w="1701"/>
        <w:gridCol w:w="7655"/>
      </w:tblGrid>
      <w:tr w:rsidR="00B52675" w14:paraId="69803971" w14:textId="77777777" w:rsidTr="004C4703">
        <w:trPr>
          <w:cnfStyle w:val="100000000000" w:firstRow="1" w:lastRow="0" w:firstColumn="0" w:lastColumn="0" w:oddVBand="0" w:evenVBand="0" w:oddHBand="0" w:evenHBand="0" w:firstRowFirstColumn="0" w:firstRowLastColumn="0" w:lastRowFirstColumn="0" w:lastRowLastColumn="0"/>
          <w:cantSplit/>
        </w:trPr>
        <w:tc>
          <w:tcPr>
            <w:tcW w:w="1701" w:type="dxa"/>
          </w:tcPr>
          <w:p w14:paraId="6C8246B0" w14:textId="77777777" w:rsidR="00B52675" w:rsidRDefault="00B52675" w:rsidP="00C12A9D">
            <w:pPr>
              <w:pStyle w:val="Tableheadingrow1"/>
            </w:pPr>
            <w:r>
              <w:t xml:space="preserve">Item number </w:t>
            </w:r>
          </w:p>
        </w:tc>
        <w:tc>
          <w:tcPr>
            <w:tcW w:w="7655" w:type="dxa"/>
          </w:tcPr>
          <w:p w14:paraId="5CDEC6DF" w14:textId="77777777" w:rsidR="00B52675" w:rsidRDefault="00B52675" w:rsidP="00C12A9D">
            <w:pPr>
              <w:pStyle w:val="Tableheadingrow1"/>
            </w:pPr>
            <w:r>
              <w:t>Item</w:t>
            </w:r>
          </w:p>
        </w:tc>
      </w:tr>
      <w:tr w:rsidR="00B52675" w14:paraId="56007117" w14:textId="77777777" w:rsidTr="004C4703">
        <w:trPr>
          <w:cantSplit/>
        </w:trPr>
        <w:tc>
          <w:tcPr>
            <w:tcW w:w="1701" w:type="dxa"/>
          </w:tcPr>
          <w:p w14:paraId="77289B7C" w14:textId="77777777" w:rsidR="00B52675" w:rsidRDefault="00B52675" w:rsidP="00C12A9D">
            <w:pPr>
              <w:pStyle w:val="Tablesinglespacedparagraph"/>
            </w:pPr>
            <w:r w:rsidRPr="00D9238E">
              <w:t xml:space="preserve">1. </w:t>
            </w:r>
            <w:r>
              <w:t>Karakia (T</w:t>
            </w:r>
            <w:r w:rsidR="00E321A1">
              <w:t>I</w:t>
            </w:r>
            <w:r>
              <w:t>),</w:t>
            </w:r>
            <w:r w:rsidRPr="00D9238E">
              <w:t xml:space="preserve"> welcome and introductions</w:t>
            </w:r>
          </w:p>
          <w:p w14:paraId="6BE1D26A" w14:textId="77777777" w:rsidR="00B52675" w:rsidRPr="00D9238E" w:rsidRDefault="00B52675" w:rsidP="00C12A9D">
            <w:pPr>
              <w:pStyle w:val="Tablesinglespacedparagraph"/>
            </w:pPr>
            <w:r>
              <w:t>(Peter)</w:t>
            </w:r>
          </w:p>
        </w:tc>
        <w:tc>
          <w:tcPr>
            <w:tcW w:w="7655" w:type="dxa"/>
          </w:tcPr>
          <w:p w14:paraId="51521BC7" w14:textId="77777777" w:rsidR="00B52675" w:rsidRPr="00D9238E" w:rsidRDefault="00B52675" w:rsidP="00C12A9D">
            <w:pPr>
              <w:pStyle w:val="Number1"/>
              <w:numPr>
                <w:ilvl w:val="0"/>
                <w:numId w:val="0"/>
              </w:numPr>
              <w:ind w:left="567" w:hanging="567"/>
            </w:pPr>
          </w:p>
        </w:tc>
      </w:tr>
      <w:tr w:rsidR="00B52675" w14:paraId="3552C803" w14:textId="77777777" w:rsidTr="00D04FF6">
        <w:tc>
          <w:tcPr>
            <w:tcW w:w="1701" w:type="dxa"/>
          </w:tcPr>
          <w:p w14:paraId="69FF6A5A" w14:textId="77777777" w:rsidR="00B52675" w:rsidRPr="00D9238E" w:rsidRDefault="00B52675" w:rsidP="00C12A9D">
            <w:pPr>
              <w:pStyle w:val="Tablesinglespacedparagraph"/>
            </w:pPr>
            <w:r>
              <w:t>2.</w:t>
            </w:r>
            <w:r w:rsidRPr="001171A5">
              <w:t xml:space="preserve"> Review of </w:t>
            </w:r>
            <w:r>
              <w:br/>
              <w:t>19</w:t>
            </w:r>
            <w:r w:rsidRPr="001171A5">
              <w:t xml:space="preserve"> </w:t>
            </w:r>
            <w:r>
              <w:t xml:space="preserve">February 2020 </w:t>
            </w:r>
            <w:r w:rsidRPr="001171A5">
              <w:t>meeting minutes and actions (</w:t>
            </w:r>
            <w:r>
              <w:t>P</w:t>
            </w:r>
            <w:r w:rsidR="00E321A1">
              <w:t>B</w:t>
            </w:r>
            <w:r w:rsidRPr="001171A5">
              <w:t>)</w:t>
            </w:r>
          </w:p>
        </w:tc>
        <w:tc>
          <w:tcPr>
            <w:tcW w:w="7655" w:type="dxa"/>
          </w:tcPr>
          <w:p w14:paraId="069FE739" w14:textId="77777777" w:rsidR="00B52675" w:rsidRDefault="00E743B6" w:rsidP="00C12A9D">
            <w:pPr>
              <w:pStyle w:val="BodyText"/>
              <w:spacing w:after="120"/>
              <w:rPr>
                <w:sz w:val="22"/>
              </w:rPr>
            </w:pPr>
            <w:r>
              <w:rPr>
                <w:sz w:val="22"/>
              </w:rPr>
              <w:t>Review of</w:t>
            </w:r>
            <w:r w:rsidR="00B52675" w:rsidRPr="00B855B9">
              <w:rPr>
                <w:sz w:val="22"/>
              </w:rPr>
              <w:t xml:space="preserve"> minutes</w:t>
            </w:r>
            <w:r w:rsidR="00B52675">
              <w:rPr>
                <w:sz w:val="22"/>
              </w:rPr>
              <w:t xml:space="preserve"> </w:t>
            </w:r>
            <w:r w:rsidR="00B52675" w:rsidRPr="00B855B9">
              <w:rPr>
                <w:sz w:val="22"/>
              </w:rPr>
              <w:t xml:space="preserve">and actions from the </w:t>
            </w:r>
            <w:r w:rsidR="00B52675">
              <w:rPr>
                <w:sz w:val="22"/>
              </w:rPr>
              <w:t xml:space="preserve">quarterly governance </w:t>
            </w:r>
            <w:r w:rsidR="00B52675" w:rsidRPr="00B855B9">
              <w:rPr>
                <w:sz w:val="22"/>
              </w:rPr>
              <w:t xml:space="preserve">meeting on </w:t>
            </w:r>
            <w:r w:rsidR="00B52675">
              <w:rPr>
                <w:sz w:val="22"/>
              </w:rPr>
              <w:t>19 February 2020, and the extraordinary governance meeting on 14 April 2020.</w:t>
            </w:r>
            <w:r w:rsidR="00E321A1">
              <w:rPr>
                <w:sz w:val="22"/>
              </w:rPr>
              <w:t xml:space="preserve"> Note minutes were formally approved by email following the meeting. </w:t>
            </w:r>
          </w:p>
          <w:p w14:paraId="3F763818" w14:textId="77777777" w:rsidR="00B52675" w:rsidRPr="00B855B9" w:rsidRDefault="00B52675" w:rsidP="00C12A9D">
            <w:pPr>
              <w:pStyle w:val="BodyText"/>
              <w:spacing w:after="120"/>
              <w:rPr>
                <w:sz w:val="22"/>
              </w:rPr>
            </w:pPr>
            <w:r>
              <w:rPr>
                <w:sz w:val="22"/>
              </w:rPr>
              <w:t xml:space="preserve"> </w:t>
            </w:r>
          </w:p>
        </w:tc>
      </w:tr>
      <w:tr w:rsidR="00B52675" w14:paraId="46C54180" w14:textId="77777777" w:rsidTr="00B52675">
        <w:tc>
          <w:tcPr>
            <w:tcW w:w="1701" w:type="dxa"/>
          </w:tcPr>
          <w:p w14:paraId="43CFE605" w14:textId="77777777" w:rsidR="00B52675" w:rsidRPr="00D9238E" w:rsidRDefault="00B52675" w:rsidP="00C12A9D">
            <w:pPr>
              <w:pStyle w:val="Tablesinglespacedparagraph"/>
            </w:pPr>
            <w:r>
              <w:lastRenderedPageBreak/>
              <w:t>3</w:t>
            </w:r>
            <w:r w:rsidRPr="00D9238E">
              <w:t>.</w:t>
            </w:r>
            <w:r>
              <w:t xml:space="preserve"> Agenda check and confirmation (P</w:t>
            </w:r>
            <w:r w:rsidR="00E321A1">
              <w:t>B</w:t>
            </w:r>
            <w:r>
              <w:t>)</w:t>
            </w:r>
          </w:p>
        </w:tc>
        <w:tc>
          <w:tcPr>
            <w:tcW w:w="7655" w:type="dxa"/>
          </w:tcPr>
          <w:p w14:paraId="19B819DF" w14:textId="77777777" w:rsidR="00B52675" w:rsidRPr="00B855B9" w:rsidRDefault="00B52675" w:rsidP="00C12A9D">
            <w:pPr>
              <w:pStyle w:val="Number1"/>
              <w:numPr>
                <w:ilvl w:val="0"/>
                <w:numId w:val="0"/>
              </w:numPr>
              <w:ind w:left="567" w:hanging="567"/>
              <w:rPr>
                <w:sz w:val="22"/>
              </w:rPr>
            </w:pPr>
            <w:r>
              <w:rPr>
                <w:sz w:val="22"/>
              </w:rPr>
              <w:t>No further agenda items</w:t>
            </w:r>
            <w:r w:rsidRPr="00B855B9">
              <w:rPr>
                <w:sz w:val="22"/>
              </w:rPr>
              <w:t xml:space="preserve">. </w:t>
            </w:r>
          </w:p>
        </w:tc>
      </w:tr>
      <w:tr w:rsidR="00B52675" w14:paraId="1309BC28" w14:textId="77777777" w:rsidTr="00B52675">
        <w:tc>
          <w:tcPr>
            <w:tcW w:w="1701" w:type="dxa"/>
          </w:tcPr>
          <w:p w14:paraId="186E9BE7" w14:textId="77777777" w:rsidR="00B52675" w:rsidRDefault="00B52675" w:rsidP="00C12A9D">
            <w:pPr>
              <w:pStyle w:val="Tablesinglespacedparagraph"/>
            </w:pPr>
            <w:r>
              <w:t>4.</w:t>
            </w:r>
            <w:r w:rsidRPr="00CB2152">
              <w:rPr>
                <w:b/>
              </w:rPr>
              <w:t xml:space="preserve"> </w:t>
            </w:r>
            <w:r w:rsidRPr="005C4F78">
              <w:t>IMM monitoring during Covid-19 restrictions</w:t>
            </w:r>
          </w:p>
        </w:tc>
        <w:tc>
          <w:tcPr>
            <w:tcW w:w="7655" w:type="dxa"/>
          </w:tcPr>
          <w:p w14:paraId="665F9C92" w14:textId="77777777" w:rsidR="00B52675" w:rsidRDefault="00B52675" w:rsidP="00C12A9D">
            <w:pPr>
              <w:pStyle w:val="Tablesinglespacedparagraph"/>
              <w:spacing w:after="120"/>
            </w:pPr>
            <w:r>
              <w:rPr>
                <w:b/>
              </w:rPr>
              <w:t>R</w:t>
            </w:r>
            <w:r w:rsidRPr="00CB2152">
              <w:rPr>
                <w:b/>
              </w:rPr>
              <w:t>eview of position statement circulated following the extraordinary gove</w:t>
            </w:r>
            <w:r w:rsidR="005C4F78">
              <w:rPr>
                <w:b/>
              </w:rPr>
              <w:t>rnance meeting on 14 April 2020</w:t>
            </w:r>
          </w:p>
          <w:p w14:paraId="7D067AF5" w14:textId="77777777" w:rsidR="004A5BB4" w:rsidRDefault="00E743B6" w:rsidP="00C12A9D">
            <w:pPr>
              <w:pStyle w:val="Tablesinglespacedparagraph"/>
              <w:spacing w:after="120"/>
            </w:pPr>
            <w:r>
              <w:t>Partners are comfortable with the position statement on</w:t>
            </w:r>
            <w:r w:rsidR="005C4F78">
              <w:t xml:space="preserve"> ways of working </w:t>
            </w:r>
            <w:r w:rsidR="006479A0">
              <w:t xml:space="preserve">during </w:t>
            </w:r>
            <w:r w:rsidR="005C4F78">
              <w:t xml:space="preserve">the </w:t>
            </w:r>
            <w:r w:rsidR="006479A0">
              <w:t>C</w:t>
            </w:r>
            <w:r w:rsidR="00E321A1">
              <w:t>OVID</w:t>
            </w:r>
            <w:r w:rsidR="006479A0">
              <w:t>-19 restrictions</w:t>
            </w:r>
            <w:r w:rsidR="005C4F78">
              <w:t>. W</w:t>
            </w:r>
            <w:r w:rsidR="006479A0">
              <w:t>hile</w:t>
            </w:r>
            <w:r w:rsidR="005C4F78">
              <w:t xml:space="preserve"> new</w:t>
            </w:r>
            <w:r>
              <w:t xml:space="preserve"> joint monitoring </w:t>
            </w:r>
            <w:r w:rsidR="005C4F78">
              <w:t>initiatives are unlikely at this stage</w:t>
            </w:r>
            <w:r>
              <w:t>, HRC</w:t>
            </w:r>
            <w:r w:rsidR="006479A0">
              <w:t xml:space="preserve"> and DPO Coalition</w:t>
            </w:r>
            <w:r>
              <w:t xml:space="preserve"> would</w:t>
            </w:r>
            <w:r w:rsidR="005C4F78">
              <w:t xml:space="preserve"> nevertheless</w:t>
            </w:r>
            <w:r>
              <w:t xml:space="preserve"> like to issue a joint public statement to</w:t>
            </w:r>
            <w:r w:rsidR="00B52675">
              <w:t xml:space="preserve"> stakeholders and disabled people</w:t>
            </w:r>
            <w:r>
              <w:t xml:space="preserve"> confirming that the</w:t>
            </w:r>
            <w:r w:rsidR="00B52675">
              <w:t xml:space="preserve"> IMM is </w:t>
            </w:r>
            <w:r w:rsidR="005C4F78">
              <w:t xml:space="preserve">actively </w:t>
            </w:r>
            <w:r w:rsidR="00B52675">
              <w:t>monitoring the unfolding</w:t>
            </w:r>
            <w:r w:rsidR="00E321A1">
              <w:t xml:space="preserve"> situation</w:t>
            </w:r>
            <w:r w:rsidR="00B52675">
              <w:t xml:space="preserve">. </w:t>
            </w:r>
            <w:r w:rsidR="00D04FF6">
              <w:t>A</w:t>
            </w:r>
            <w:r w:rsidR="00B52675">
              <w:t xml:space="preserve"> number of </w:t>
            </w:r>
            <w:r w:rsidR="006479A0">
              <w:t xml:space="preserve">areas of concern for disabled people </w:t>
            </w:r>
            <w:r w:rsidR="005C4F78">
              <w:t>are emerging around</w:t>
            </w:r>
            <w:r w:rsidR="006479A0">
              <w:t xml:space="preserve"> implementation of the C</w:t>
            </w:r>
            <w:r w:rsidR="00E321A1">
              <w:t>OVID</w:t>
            </w:r>
            <w:r w:rsidR="006479A0">
              <w:t>-19 restrictions.</w:t>
            </w:r>
            <w:r w:rsidR="005C4F78">
              <w:t xml:space="preserve"> </w:t>
            </w:r>
            <w:r w:rsidR="00B52675">
              <w:t xml:space="preserve">PB </w:t>
            </w:r>
            <w:r w:rsidR="006479A0">
              <w:t>noted that he needs to be cautious in expressing views that may be interpreted as advocacy, given his Office’s independent investigations function. Subject to agree</w:t>
            </w:r>
            <w:r w:rsidR="00E321A1">
              <w:t>ing the content</w:t>
            </w:r>
            <w:r w:rsidR="006479A0">
              <w:t>, OOTO is however willing to support</w:t>
            </w:r>
            <w:r w:rsidR="005C4F78">
              <w:t xml:space="preserve"> a joint </w:t>
            </w:r>
            <w:r w:rsidR="00E321A1">
              <w:t xml:space="preserve">public </w:t>
            </w:r>
            <w:r w:rsidR="005C4F78">
              <w:t>statement</w:t>
            </w:r>
            <w:r w:rsidR="006479A0">
              <w:t>.</w:t>
            </w:r>
            <w:r w:rsidR="005C4F78">
              <w:t xml:space="preserve"> </w:t>
            </w:r>
            <w:r w:rsidR="00B52675">
              <w:t xml:space="preserve">TI suggested </w:t>
            </w:r>
            <w:r w:rsidR="00D04FF6">
              <w:t xml:space="preserve">that any statement should emphasise the </w:t>
            </w:r>
            <w:r w:rsidR="00B52675">
              <w:t>need for agencies to listen to the voices of disabled people</w:t>
            </w:r>
            <w:r w:rsidR="005C4F78">
              <w:t xml:space="preserve">, and to </w:t>
            </w:r>
            <w:r w:rsidR="00B52675">
              <w:t>ensure these voices are reflected in current policy decisions</w:t>
            </w:r>
            <w:r w:rsidR="005C4F78">
              <w:t xml:space="preserve">, as required by </w:t>
            </w:r>
            <w:r w:rsidR="00B52675">
              <w:t xml:space="preserve">Article 11 and 4.3 </w:t>
            </w:r>
            <w:r w:rsidR="005C4F78">
              <w:t xml:space="preserve">of the </w:t>
            </w:r>
            <w:r w:rsidR="00E321A1">
              <w:t>UNCRPD.</w:t>
            </w:r>
            <w:r w:rsidR="00B52675">
              <w:t xml:space="preserve"> This is crucial when policies and legislation are being developed</w:t>
            </w:r>
            <w:r w:rsidR="00E321A1">
              <w:t>/passed</w:t>
            </w:r>
            <w:r w:rsidR="00B52675">
              <w:t xml:space="preserve"> under urgency. </w:t>
            </w:r>
          </w:p>
          <w:p w14:paraId="7CA7F4BF" w14:textId="77777777" w:rsidR="00B52675" w:rsidRDefault="00B72F85" w:rsidP="00C12A9D">
            <w:pPr>
              <w:pStyle w:val="Tablesinglespacedparagraph"/>
              <w:spacing w:after="120"/>
            </w:pPr>
            <w:r>
              <w:t>Partners also agreed to progress a thematic report detailing disabled New Zealander’s experiences of the C</w:t>
            </w:r>
            <w:r w:rsidR="00E321A1">
              <w:t>OVID</w:t>
            </w:r>
            <w:r>
              <w:t>-19 pandemic</w:t>
            </w:r>
            <w:r w:rsidR="00E321A1">
              <w:t xml:space="preserve"> and the associated restrictions</w:t>
            </w:r>
            <w:r>
              <w:t xml:space="preserve">. </w:t>
            </w:r>
            <w:r w:rsidR="004A5BB4">
              <w:t xml:space="preserve">OOTO is well placed to project manage this report as it has done for the </w:t>
            </w:r>
            <w:r w:rsidR="004A5BB4" w:rsidRPr="004A5BB4">
              <w:rPr>
                <w:i/>
              </w:rPr>
              <w:t>Making Disability Rights Real</w:t>
            </w:r>
            <w:r w:rsidR="004A5BB4">
              <w:t xml:space="preserve"> report. CLP will draft a project plan for consideration by the working group. </w:t>
            </w:r>
          </w:p>
          <w:p w14:paraId="52654B61" w14:textId="77777777" w:rsidR="004A5BB4" w:rsidRPr="00B855B9" w:rsidRDefault="004A5BB4" w:rsidP="00C12A9D">
            <w:pPr>
              <w:pStyle w:val="Tablesinglespacedparagraph"/>
              <w:spacing w:after="120"/>
            </w:pPr>
            <w:r>
              <w:t xml:space="preserve">Outcome: position statement on ways of working during Covid-19 restrictions agreed. Subject to content, partners agreed in principle to issue a joint public statement confirming the IMM is actively monitoring the impact of the </w:t>
            </w:r>
            <w:r w:rsidR="00E321A1">
              <w:t xml:space="preserve">COVID-19 </w:t>
            </w:r>
            <w:r>
              <w:t xml:space="preserve">emergency on disabled New Zealanders. Partners agreed to progress a thematic report on disabled people’s experiences of the Covid-19 </w:t>
            </w:r>
            <w:r w:rsidR="008638CF">
              <w:t xml:space="preserve">restrictions. </w:t>
            </w:r>
          </w:p>
        </w:tc>
      </w:tr>
      <w:tr w:rsidR="00B52675" w14:paraId="5359A227" w14:textId="77777777" w:rsidTr="004C4703">
        <w:trPr>
          <w:cantSplit/>
        </w:trPr>
        <w:tc>
          <w:tcPr>
            <w:tcW w:w="1701" w:type="dxa"/>
          </w:tcPr>
          <w:p w14:paraId="7783FDEE" w14:textId="77777777" w:rsidR="00B52675" w:rsidRDefault="00B52675" w:rsidP="00C12A9D">
            <w:pPr>
              <w:pStyle w:val="Tablesinglespacedparagraph"/>
            </w:pPr>
            <w:r>
              <w:t>5</w:t>
            </w:r>
            <w:r w:rsidRPr="00A66BDF">
              <w:t>. Update on IMM Terms of Reference, including production of accessible formats</w:t>
            </w:r>
          </w:p>
        </w:tc>
        <w:tc>
          <w:tcPr>
            <w:tcW w:w="7655" w:type="dxa"/>
          </w:tcPr>
          <w:p w14:paraId="1DB18488" w14:textId="77777777" w:rsidR="00B52675" w:rsidRPr="00A66BDF" w:rsidRDefault="00B52675" w:rsidP="00C12A9D">
            <w:pPr>
              <w:pStyle w:val="Tablesinglespacedparagraph"/>
              <w:spacing w:after="120"/>
            </w:pPr>
            <w:r w:rsidRPr="00B82863">
              <w:rPr>
                <w:b/>
              </w:rPr>
              <w:t>DPO Coalition to advise position</w:t>
            </w:r>
            <w:r w:rsidR="005C4F78">
              <w:rPr>
                <w:b/>
              </w:rPr>
              <w:t xml:space="preserve"> on Easy Read and NZSL formats</w:t>
            </w:r>
          </w:p>
          <w:p w14:paraId="3E360CA1" w14:textId="77777777" w:rsidR="00B52675" w:rsidRDefault="004A5BB4" w:rsidP="00C12A9D">
            <w:pPr>
              <w:pStyle w:val="Tablesinglespacedparagraph"/>
              <w:spacing w:after="120"/>
            </w:pPr>
            <w:r>
              <w:t>Outcome:</w:t>
            </w:r>
            <w:r w:rsidR="00B72F85">
              <w:t xml:space="preserve"> </w:t>
            </w:r>
            <w:r w:rsidR="00B52675">
              <w:t>LM will seek approval from DPO Coalition during its meeting this afternoon (6 May) and advise CLP</w:t>
            </w:r>
            <w:r w:rsidR="00E321A1">
              <w:t xml:space="preserve"> of outcome</w:t>
            </w:r>
            <w:r w:rsidR="00B52675">
              <w:t>. Once costs have been approved</w:t>
            </w:r>
            <w:r>
              <w:t>,</w:t>
            </w:r>
            <w:r w:rsidR="00B52675">
              <w:t xml:space="preserve"> </w:t>
            </w:r>
            <w:r>
              <w:t>CLP will</w:t>
            </w:r>
            <w:r w:rsidR="00B52675">
              <w:t xml:space="preserve"> </w:t>
            </w:r>
            <w:r>
              <w:t xml:space="preserve">arrange production of these formats </w:t>
            </w:r>
            <w:r w:rsidR="00B52675">
              <w:t>in</w:t>
            </w:r>
            <w:r w:rsidR="005C4F78">
              <w:t xml:space="preserve"> direct discussion with </w:t>
            </w:r>
            <w:r w:rsidR="00B52675">
              <w:t xml:space="preserve">VM, RW and People First. </w:t>
            </w:r>
          </w:p>
          <w:p w14:paraId="3A8F514F" w14:textId="77777777" w:rsidR="00D04FF6" w:rsidRDefault="00D04FF6" w:rsidP="00C12A9D">
            <w:pPr>
              <w:pStyle w:val="Tablesinglespacedparagraph"/>
              <w:spacing w:after="120"/>
            </w:pPr>
          </w:p>
          <w:p w14:paraId="272F0EDB" w14:textId="77777777" w:rsidR="00D04FF6" w:rsidRPr="00B855B9" w:rsidRDefault="00D04FF6" w:rsidP="00C12A9D">
            <w:pPr>
              <w:pStyle w:val="Tablesinglespacedparagraph"/>
              <w:spacing w:after="120"/>
            </w:pPr>
          </w:p>
        </w:tc>
      </w:tr>
      <w:tr w:rsidR="00B52675" w14:paraId="3513F3E3" w14:textId="77777777" w:rsidTr="004C4703">
        <w:tc>
          <w:tcPr>
            <w:tcW w:w="1701" w:type="dxa"/>
          </w:tcPr>
          <w:p w14:paraId="30AE8DA8" w14:textId="77777777" w:rsidR="00B52675" w:rsidRDefault="00B52675" w:rsidP="00C12A9D">
            <w:pPr>
              <w:pStyle w:val="Tablesinglespacedparagraph"/>
            </w:pPr>
            <w:r>
              <w:t xml:space="preserve">6. </w:t>
            </w:r>
            <w:r>
              <w:rPr>
                <w:rStyle w:val="Italics"/>
              </w:rPr>
              <w:t xml:space="preserve">Update on progress of the </w:t>
            </w:r>
            <w:r w:rsidRPr="00B855B9">
              <w:rPr>
                <w:rStyle w:val="Italics"/>
              </w:rPr>
              <w:t xml:space="preserve">Making </w:t>
            </w:r>
            <w:r w:rsidRPr="00B855B9">
              <w:rPr>
                <w:rStyle w:val="Italics"/>
              </w:rPr>
              <w:lastRenderedPageBreak/>
              <w:t>Disability Rights Real</w:t>
            </w:r>
            <w:r w:rsidRPr="00B855B9">
              <w:t xml:space="preserve"> report</w:t>
            </w:r>
          </w:p>
        </w:tc>
        <w:tc>
          <w:tcPr>
            <w:tcW w:w="7655" w:type="dxa"/>
          </w:tcPr>
          <w:p w14:paraId="337D378E" w14:textId="77777777" w:rsidR="00D04FF6" w:rsidRPr="005C4F78" w:rsidRDefault="00B52675" w:rsidP="00C12A9D">
            <w:pPr>
              <w:pStyle w:val="Number1"/>
              <w:numPr>
                <w:ilvl w:val="0"/>
                <w:numId w:val="0"/>
              </w:numPr>
              <w:tabs>
                <w:tab w:val="left" w:pos="720"/>
              </w:tabs>
              <w:spacing w:after="0"/>
              <w:rPr>
                <w:b/>
                <w:sz w:val="22"/>
              </w:rPr>
            </w:pPr>
            <w:r w:rsidRPr="005C4F78">
              <w:rPr>
                <w:b/>
                <w:sz w:val="22"/>
              </w:rPr>
              <w:lastRenderedPageBreak/>
              <w:t>Status of report</w:t>
            </w:r>
          </w:p>
          <w:p w14:paraId="65C90E09" w14:textId="77777777" w:rsidR="00B52675" w:rsidRDefault="00E321A1" w:rsidP="00C12A9D">
            <w:pPr>
              <w:pStyle w:val="Number1"/>
              <w:numPr>
                <w:ilvl w:val="0"/>
                <w:numId w:val="0"/>
              </w:numPr>
              <w:tabs>
                <w:tab w:val="left" w:pos="720"/>
              </w:tabs>
              <w:spacing w:after="0"/>
              <w:rPr>
                <w:sz w:val="22"/>
              </w:rPr>
            </w:pPr>
            <w:r>
              <w:rPr>
                <w:sz w:val="22"/>
              </w:rPr>
              <w:t xml:space="preserve">CLP </w:t>
            </w:r>
            <w:r w:rsidR="00B52675" w:rsidRPr="005C4F78">
              <w:rPr>
                <w:sz w:val="22"/>
              </w:rPr>
              <w:t xml:space="preserve">advised </w:t>
            </w:r>
            <w:r w:rsidR="00B72F85" w:rsidRPr="005C4F78">
              <w:rPr>
                <w:sz w:val="22"/>
              </w:rPr>
              <w:t xml:space="preserve">that the </w:t>
            </w:r>
            <w:r w:rsidR="00B52675" w:rsidRPr="005C4F78">
              <w:rPr>
                <w:sz w:val="22"/>
              </w:rPr>
              <w:t>text</w:t>
            </w:r>
            <w:r w:rsidR="00B72F85" w:rsidRPr="005C4F78">
              <w:rPr>
                <w:sz w:val="22"/>
              </w:rPr>
              <w:t xml:space="preserve"> has been</w:t>
            </w:r>
            <w:r w:rsidR="00B52675" w:rsidRPr="005C4F78">
              <w:rPr>
                <w:sz w:val="22"/>
              </w:rPr>
              <w:t xml:space="preserve"> finalised and </w:t>
            </w:r>
            <w:r w:rsidR="00B72F85" w:rsidRPr="005C4F78">
              <w:rPr>
                <w:sz w:val="22"/>
              </w:rPr>
              <w:t xml:space="preserve">production of accessible formats has commenced. </w:t>
            </w:r>
          </w:p>
          <w:p w14:paraId="6D2C6C19" w14:textId="77777777" w:rsidR="00B52675" w:rsidRPr="00535039" w:rsidRDefault="00B52675" w:rsidP="00C12A9D">
            <w:pPr>
              <w:pStyle w:val="Number1"/>
              <w:numPr>
                <w:ilvl w:val="0"/>
                <w:numId w:val="0"/>
              </w:numPr>
              <w:tabs>
                <w:tab w:val="left" w:pos="720"/>
              </w:tabs>
              <w:spacing w:after="0"/>
              <w:rPr>
                <w:b/>
              </w:rPr>
            </w:pPr>
            <w:r w:rsidRPr="00535039">
              <w:rPr>
                <w:b/>
              </w:rPr>
              <w:lastRenderedPageBreak/>
              <w:t>Launch</w:t>
            </w:r>
          </w:p>
          <w:p w14:paraId="5C3BEC72" w14:textId="77777777" w:rsidR="005D3E2F" w:rsidRDefault="005C4F78" w:rsidP="00C12A9D">
            <w:pPr>
              <w:pStyle w:val="Number1"/>
              <w:numPr>
                <w:ilvl w:val="0"/>
                <w:numId w:val="0"/>
              </w:numPr>
              <w:tabs>
                <w:tab w:val="left" w:pos="720"/>
              </w:tabs>
              <w:spacing w:after="0"/>
              <w:rPr>
                <w:sz w:val="22"/>
              </w:rPr>
            </w:pPr>
            <w:r>
              <w:rPr>
                <w:sz w:val="22"/>
              </w:rPr>
              <w:t>T</w:t>
            </w:r>
            <w:r w:rsidR="00B52675" w:rsidRPr="002C3EEB">
              <w:rPr>
                <w:sz w:val="22"/>
              </w:rPr>
              <w:t xml:space="preserve">here was general consensus that the previous </w:t>
            </w:r>
            <w:r w:rsidR="00E321A1">
              <w:rPr>
                <w:sz w:val="22"/>
              </w:rPr>
              <w:t xml:space="preserve">launch </w:t>
            </w:r>
            <w:r>
              <w:rPr>
                <w:sz w:val="22"/>
              </w:rPr>
              <w:t xml:space="preserve">format (large function at National Portrait Gallery) </w:t>
            </w:r>
            <w:r w:rsidR="00B52675" w:rsidRPr="002C3EEB">
              <w:rPr>
                <w:sz w:val="22"/>
              </w:rPr>
              <w:t>was no longer feasible due</w:t>
            </w:r>
            <w:r>
              <w:rPr>
                <w:sz w:val="22"/>
              </w:rPr>
              <w:t xml:space="preserve"> to restrictions on large gatherings. Even if these restrictions are relaxed, some disabled people will still feel uncomfortable gathering in large groups due to underlying health conditions and other vulnerabilities. </w:t>
            </w:r>
            <w:r w:rsidR="005D3E2F">
              <w:rPr>
                <w:sz w:val="22"/>
              </w:rPr>
              <w:t xml:space="preserve">It is also difficult to plan a large in-person event, as there are so many </w:t>
            </w:r>
            <w:r w:rsidR="00B52675" w:rsidRPr="002C3EEB">
              <w:rPr>
                <w:sz w:val="22"/>
              </w:rPr>
              <w:t xml:space="preserve">‘unknowns’ moving forward into the </w:t>
            </w:r>
            <w:r w:rsidR="00E321A1">
              <w:rPr>
                <w:sz w:val="22"/>
              </w:rPr>
              <w:t xml:space="preserve">COVD-19 recovery </w:t>
            </w:r>
            <w:r w:rsidR="00B52675" w:rsidRPr="002C3EEB">
              <w:rPr>
                <w:sz w:val="22"/>
              </w:rPr>
              <w:t>phase</w:t>
            </w:r>
            <w:r w:rsidR="00E321A1">
              <w:rPr>
                <w:sz w:val="22"/>
              </w:rPr>
              <w:t>.</w:t>
            </w:r>
          </w:p>
          <w:p w14:paraId="01EACAE0" w14:textId="77777777" w:rsidR="005D3E2F" w:rsidRDefault="005D3E2F" w:rsidP="00C12A9D">
            <w:pPr>
              <w:pStyle w:val="Number1"/>
              <w:numPr>
                <w:ilvl w:val="0"/>
                <w:numId w:val="0"/>
              </w:numPr>
              <w:tabs>
                <w:tab w:val="left" w:pos="720"/>
              </w:tabs>
              <w:spacing w:after="0"/>
              <w:rPr>
                <w:sz w:val="22"/>
              </w:rPr>
            </w:pPr>
          </w:p>
          <w:p w14:paraId="2775B7B6" w14:textId="77777777" w:rsidR="005D3E2F" w:rsidRDefault="00B52675" w:rsidP="00C12A9D">
            <w:pPr>
              <w:pStyle w:val="Number1"/>
              <w:numPr>
                <w:ilvl w:val="0"/>
                <w:numId w:val="0"/>
              </w:numPr>
              <w:tabs>
                <w:tab w:val="left" w:pos="720"/>
              </w:tabs>
              <w:spacing w:after="0"/>
              <w:rPr>
                <w:sz w:val="22"/>
              </w:rPr>
            </w:pPr>
            <w:r w:rsidRPr="002C3EEB">
              <w:rPr>
                <w:sz w:val="22"/>
              </w:rPr>
              <w:t>RW suggested a ‘mix</w:t>
            </w:r>
            <w:r w:rsidR="005D3E2F">
              <w:rPr>
                <w:sz w:val="22"/>
              </w:rPr>
              <w:t>ed</w:t>
            </w:r>
            <w:r w:rsidRPr="002C3EEB">
              <w:rPr>
                <w:sz w:val="22"/>
              </w:rPr>
              <w:t xml:space="preserve"> media</w:t>
            </w:r>
            <w:r w:rsidR="005D3E2F">
              <w:rPr>
                <w:sz w:val="22"/>
              </w:rPr>
              <w:t xml:space="preserve">’ launch involving a small number of people, including Minister Sepuloni, attending in-person and the majority via livestream. This would be an inclusive format as </w:t>
            </w:r>
            <w:r>
              <w:rPr>
                <w:sz w:val="22"/>
              </w:rPr>
              <w:t xml:space="preserve">it will allow </w:t>
            </w:r>
            <w:r w:rsidR="005D3E2F">
              <w:rPr>
                <w:sz w:val="22"/>
              </w:rPr>
              <w:t xml:space="preserve">large numbers to participate, regardless of restrictions on events, </w:t>
            </w:r>
            <w:r w:rsidRPr="002C3EEB">
              <w:rPr>
                <w:sz w:val="22"/>
              </w:rPr>
              <w:t>and</w:t>
            </w:r>
            <w:r w:rsidR="005D3E2F">
              <w:rPr>
                <w:sz w:val="22"/>
              </w:rPr>
              <w:t xml:space="preserve"> will not limit attendance to </w:t>
            </w:r>
            <w:r w:rsidRPr="002C3EEB">
              <w:rPr>
                <w:sz w:val="22"/>
              </w:rPr>
              <w:t xml:space="preserve">those based in Wellington. </w:t>
            </w:r>
          </w:p>
          <w:p w14:paraId="6A158DC5" w14:textId="77777777" w:rsidR="005D3E2F" w:rsidRDefault="005D3E2F" w:rsidP="00C12A9D">
            <w:pPr>
              <w:pStyle w:val="Number1"/>
              <w:numPr>
                <w:ilvl w:val="0"/>
                <w:numId w:val="0"/>
              </w:numPr>
              <w:tabs>
                <w:tab w:val="left" w:pos="720"/>
              </w:tabs>
              <w:spacing w:after="0"/>
              <w:rPr>
                <w:sz w:val="22"/>
              </w:rPr>
            </w:pPr>
          </w:p>
          <w:p w14:paraId="57ECA870" w14:textId="77777777" w:rsidR="00B52675" w:rsidRPr="002C3EEB" w:rsidRDefault="005D3E2F" w:rsidP="00C12A9D">
            <w:pPr>
              <w:pStyle w:val="Number1"/>
              <w:numPr>
                <w:ilvl w:val="0"/>
                <w:numId w:val="0"/>
              </w:numPr>
              <w:tabs>
                <w:tab w:val="left" w:pos="720"/>
              </w:tabs>
              <w:spacing w:after="0"/>
              <w:rPr>
                <w:sz w:val="22"/>
              </w:rPr>
            </w:pPr>
            <w:r>
              <w:rPr>
                <w:sz w:val="22"/>
              </w:rPr>
              <w:t xml:space="preserve">PB confirmed that OOTO </w:t>
            </w:r>
            <w:r w:rsidR="004A5BB4">
              <w:rPr>
                <w:sz w:val="22"/>
              </w:rPr>
              <w:t>will</w:t>
            </w:r>
            <w:r>
              <w:rPr>
                <w:sz w:val="22"/>
              </w:rPr>
              <w:t xml:space="preserve"> coordinate and fund </w:t>
            </w:r>
            <w:r w:rsidR="00E321A1">
              <w:rPr>
                <w:sz w:val="22"/>
              </w:rPr>
              <w:t>a</w:t>
            </w:r>
            <w:r>
              <w:rPr>
                <w:sz w:val="22"/>
              </w:rPr>
              <w:t xml:space="preserve"> launch</w:t>
            </w:r>
            <w:r w:rsidR="00E321A1">
              <w:rPr>
                <w:sz w:val="22"/>
              </w:rPr>
              <w:t xml:space="preserve"> in the format suggested by RW</w:t>
            </w:r>
            <w:r w:rsidR="004A5BB4">
              <w:rPr>
                <w:sz w:val="22"/>
              </w:rPr>
              <w:t xml:space="preserve">, and suggested it take place in late June. 30 June was suggested as a possible date. CLP will make further inquiries and confirm this date. </w:t>
            </w:r>
            <w:r>
              <w:rPr>
                <w:sz w:val="22"/>
              </w:rPr>
              <w:t xml:space="preserve"> </w:t>
            </w:r>
          </w:p>
          <w:p w14:paraId="2D06C3C7" w14:textId="77777777" w:rsidR="00B52675" w:rsidRPr="002C3EEB" w:rsidRDefault="00B52675" w:rsidP="00C12A9D">
            <w:pPr>
              <w:pStyle w:val="Number1"/>
              <w:numPr>
                <w:ilvl w:val="0"/>
                <w:numId w:val="0"/>
              </w:numPr>
              <w:tabs>
                <w:tab w:val="left" w:pos="720"/>
              </w:tabs>
              <w:spacing w:after="0"/>
              <w:rPr>
                <w:sz w:val="22"/>
              </w:rPr>
            </w:pPr>
          </w:p>
          <w:p w14:paraId="77918321" w14:textId="77777777" w:rsidR="00B52675" w:rsidRPr="002C3EEB" w:rsidRDefault="00B52675" w:rsidP="00C12A9D">
            <w:pPr>
              <w:pStyle w:val="Number1"/>
              <w:numPr>
                <w:ilvl w:val="0"/>
                <w:numId w:val="0"/>
              </w:numPr>
              <w:tabs>
                <w:tab w:val="left" w:pos="720"/>
              </w:tabs>
              <w:spacing w:after="0"/>
              <w:rPr>
                <w:sz w:val="22"/>
              </w:rPr>
            </w:pPr>
            <w:r w:rsidRPr="002C3EEB">
              <w:rPr>
                <w:sz w:val="22"/>
              </w:rPr>
              <w:t xml:space="preserve">LM noted that with the Minister </w:t>
            </w:r>
            <w:r w:rsidR="004A5BB4">
              <w:rPr>
                <w:sz w:val="22"/>
              </w:rPr>
              <w:t xml:space="preserve">attending the </w:t>
            </w:r>
            <w:r w:rsidRPr="002C3EEB">
              <w:rPr>
                <w:sz w:val="22"/>
              </w:rPr>
              <w:t xml:space="preserve">event, it could be helpful to </w:t>
            </w:r>
            <w:r w:rsidR="00630558">
              <w:rPr>
                <w:sz w:val="22"/>
              </w:rPr>
              <w:t>promote</w:t>
            </w:r>
            <w:r w:rsidRPr="002C3EEB">
              <w:rPr>
                <w:sz w:val="22"/>
              </w:rPr>
              <w:t xml:space="preserve"> messaging around the necessity for disabled people to be involved in decision</w:t>
            </w:r>
            <w:r>
              <w:rPr>
                <w:sz w:val="22"/>
              </w:rPr>
              <w:t>-</w:t>
            </w:r>
            <w:r w:rsidRPr="002C3EEB">
              <w:rPr>
                <w:sz w:val="22"/>
              </w:rPr>
              <w:t>maki</w:t>
            </w:r>
            <w:r w:rsidR="00630558">
              <w:rPr>
                <w:sz w:val="22"/>
              </w:rPr>
              <w:t xml:space="preserve">ng. TI concurred and noted the launch is </w:t>
            </w:r>
            <w:r w:rsidRPr="002C3EEB">
              <w:rPr>
                <w:sz w:val="22"/>
              </w:rPr>
              <w:t xml:space="preserve">an opportunity to </w:t>
            </w:r>
            <w:r w:rsidR="004A5BB4" w:rsidRPr="002C3EEB">
              <w:rPr>
                <w:sz w:val="22"/>
              </w:rPr>
              <w:t>highlight</w:t>
            </w:r>
            <w:r w:rsidR="004A5BB4">
              <w:rPr>
                <w:sz w:val="22"/>
              </w:rPr>
              <w:t xml:space="preserve"> disabled people’s contributions and place in </w:t>
            </w:r>
            <w:r w:rsidRPr="002C3EEB">
              <w:rPr>
                <w:sz w:val="22"/>
              </w:rPr>
              <w:t>society</w:t>
            </w:r>
            <w:r w:rsidR="004A5BB4">
              <w:rPr>
                <w:sz w:val="22"/>
              </w:rPr>
              <w:t xml:space="preserve">. </w:t>
            </w:r>
          </w:p>
          <w:p w14:paraId="24608107" w14:textId="77777777" w:rsidR="00B52675" w:rsidRPr="002C3EEB" w:rsidRDefault="00B52675" w:rsidP="00C12A9D">
            <w:pPr>
              <w:pStyle w:val="Number1"/>
              <w:numPr>
                <w:ilvl w:val="0"/>
                <w:numId w:val="0"/>
              </w:numPr>
              <w:tabs>
                <w:tab w:val="left" w:pos="720"/>
              </w:tabs>
              <w:spacing w:after="0"/>
              <w:rPr>
                <w:sz w:val="22"/>
              </w:rPr>
            </w:pPr>
          </w:p>
          <w:p w14:paraId="25429CB9" w14:textId="77777777" w:rsidR="00B52675" w:rsidRDefault="005D3E2F" w:rsidP="00C12A9D">
            <w:pPr>
              <w:pStyle w:val="Number1"/>
              <w:numPr>
                <w:ilvl w:val="0"/>
                <w:numId w:val="0"/>
              </w:numPr>
              <w:tabs>
                <w:tab w:val="left" w:pos="720"/>
              </w:tabs>
              <w:spacing w:after="0"/>
            </w:pPr>
            <w:r>
              <w:rPr>
                <w:sz w:val="22"/>
              </w:rPr>
              <w:t xml:space="preserve">Outcome: consensus reached to hold a launch in late June with a small number of attendees, including the Minister, attending in person. The majority of attendees will attend via livestream, using Zoom, Facebook Live or similar. OOTO will coordinate and fund the launch. </w:t>
            </w:r>
          </w:p>
          <w:p w14:paraId="07831B02" w14:textId="77777777" w:rsidR="00B52675" w:rsidRDefault="00B52675" w:rsidP="00C12A9D">
            <w:pPr>
              <w:pStyle w:val="Number1"/>
              <w:numPr>
                <w:ilvl w:val="0"/>
                <w:numId w:val="0"/>
              </w:numPr>
              <w:tabs>
                <w:tab w:val="left" w:pos="720"/>
              </w:tabs>
              <w:spacing w:after="0"/>
            </w:pPr>
          </w:p>
          <w:p w14:paraId="4BAFDF3D" w14:textId="77777777" w:rsidR="00B52675" w:rsidRPr="00B855B9" w:rsidRDefault="00B52675" w:rsidP="00C12A9D">
            <w:pPr>
              <w:pStyle w:val="Number1"/>
              <w:numPr>
                <w:ilvl w:val="0"/>
                <w:numId w:val="0"/>
              </w:numPr>
              <w:tabs>
                <w:tab w:val="left" w:pos="720"/>
              </w:tabs>
              <w:spacing w:after="0"/>
            </w:pPr>
            <w:r w:rsidRPr="002760B3">
              <w:rPr>
                <w:sz w:val="22"/>
              </w:rPr>
              <w:t>Rose Wall and Kevin Allen joined the meeting</w:t>
            </w:r>
            <w:r w:rsidR="005D3E2F">
              <w:rPr>
                <w:sz w:val="22"/>
              </w:rPr>
              <w:t xml:space="preserve"> (10.45 am)</w:t>
            </w:r>
            <w:r w:rsidRPr="002760B3">
              <w:rPr>
                <w:sz w:val="22"/>
              </w:rPr>
              <w:t>.</w:t>
            </w:r>
            <w:r>
              <w:t xml:space="preserve"> </w:t>
            </w:r>
          </w:p>
        </w:tc>
      </w:tr>
      <w:tr w:rsidR="00B52675" w14:paraId="33E8186B" w14:textId="77777777" w:rsidTr="004C4703">
        <w:tc>
          <w:tcPr>
            <w:tcW w:w="1701" w:type="dxa"/>
          </w:tcPr>
          <w:p w14:paraId="5980254D" w14:textId="77777777" w:rsidR="00B52675" w:rsidRDefault="00B52675" w:rsidP="00C12A9D">
            <w:pPr>
              <w:pStyle w:val="Tablesinglespacedparagraph"/>
            </w:pPr>
            <w:r>
              <w:lastRenderedPageBreak/>
              <w:t>7. Agency updates</w:t>
            </w:r>
          </w:p>
        </w:tc>
        <w:tc>
          <w:tcPr>
            <w:tcW w:w="7655" w:type="dxa"/>
          </w:tcPr>
          <w:p w14:paraId="2423F303" w14:textId="77777777" w:rsidR="00B52675" w:rsidRPr="0000171E" w:rsidRDefault="00B52675" w:rsidP="00C12A9D">
            <w:pPr>
              <w:spacing w:after="120" w:line="240" w:lineRule="auto"/>
              <w:rPr>
                <w:sz w:val="22"/>
              </w:rPr>
            </w:pPr>
            <w:r w:rsidRPr="0000171E">
              <w:rPr>
                <w:sz w:val="22"/>
              </w:rPr>
              <w:t>Updates from each agency on C</w:t>
            </w:r>
            <w:r w:rsidR="005D6E57">
              <w:rPr>
                <w:sz w:val="22"/>
              </w:rPr>
              <w:t>OVID</w:t>
            </w:r>
            <w:r w:rsidRPr="0000171E">
              <w:rPr>
                <w:sz w:val="22"/>
              </w:rPr>
              <w:t xml:space="preserve">-19 responses, other key pieces of work and </w:t>
            </w:r>
            <w:r w:rsidR="00D04FF6">
              <w:rPr>
                <w:sz w:val="22"/>
              </w:rPr>
              <w:t xml:space="preserve">current </w:t>
            </w:r>
            <w:r w:rsidRPr="0000171E">
              <w:rPr>
                <w:sz w:val="22"/>
              </w:rPr>
              <w:t>priorities:</w:t>
            </w:r>
          </w:p>
          <w:p w14:paraId="122E6D1E" w14:textId="77777777" w:rsidR="00B52675" w:rsidRPr="0000171E" w:rsidRDefault="00B52675" w:rsidP="00C12A9D">
            <w:pPr>
              <w:pStyle w:val="ListParagraph"/>
              <w:numPr>
                <w:ilvl w:val="0"/>
                <w:numId w:val="19"/>
              </w:numPr>
              <w:spacing w:after="120" w:line="276" w:lineRule="auto"/>
              <w:rPr>
                <w:b/>
                <w:sz w:val="22"/>
              </w:rPr>
            </w:pPr>
            <w:r w:rsidRPr="0000171E">
              <w:rPr>
                <w:b/>
                <w:sz w:val="22"/>
              </w:rPr>
              <w:t xml:space="preserve">DPO Coalition </w:t>
            </w:r>
          </w:p>
          <w:p w14:paraId="1A1CE620" w14:textId="77777777" w:rsidR="00B52675" w:rsidRPr="0000171E" w:rsidRDefault="00B52675" w:rsidP="00C12A9D">
            <w:pPr>
              <w:pStyle w:val="Bullet2"/>
              <w:tabs>
                <w:tab w:val="clear" w:pos="1134"/>
              </w:tabs>
              <w:ind w:left="607"/>
              <w:rPr>
                <w:sz w:val="22"/>
              </w:rPr>
            </w:pPr>
            <w:r w:rsidRPr="0000171E">
              <w:rPr>
                <w:sz w:val="22"/>
              </w:rPr>
              <w:t xml:space="preserve">Advised that the DPO Coalition have established a new way working under </w:t>
            </w:r>
            <w:r>
              <w:rPr>
                <w:sz w:val="22"/>
              </w:rPr>
              <w:t>C</w:t>
            </w:r>
            <w:r w:rsidR="005D6E57">
              <w:rPr>
                <w:sz w:val="22"/>
              </w:rPr>
              <w:t>OVID</w:t>
            </w:r>
            <w:r>
              <w:rPr>
                <w:sz w:val="22"/>
              </w:rPr>
              <w:t>-19</w:t>
            </w:r>
            <w:r w:rsidR="00D04FF6">
              <w:rPr>
                <w:sz w:val="22"/>
              </w:rPr>
              <w:t xml:space="preserve">, Chair (LM) has </w:t>
            </w:r>
            <w:r w:rsidRPr="0000171E">
              <w:rPr>
                <w:sz w:val="22"/>
              </w:rPr>
              <w:t xml:space="preserve">authority </w:t>
            </w:r>
            <w:r w:rsidR="00D04FF6">
              <w:rPr>
                <w:sz w:val="22"/>
              </w:rPr>
              <w:t xml:space="preserve">to act </w:t>
            </w:r>
            <w:r w:rsidRPr="0000171E">
              <w:rPr>
                <w:sz w:val="22"/>
              </w:rPr>
              <w:t>on behalf of the DPO Coalition</w:t>
            </w:r>
            <w:r w:rsidR="00D04FF6">
              <w:rPr>
                <w:sz w:val="22"/>
              </w:rPr>
              <w:t xml:space="preserve"> and to</w:t>
            </w:r>
            <w:r w:rsidRPr="0000171E">
              <w:rPr>
                <w:sz w:val="22"/>
              </w:rPr>
              <w:t xml:space="preserve"> alert </w:t>
            </w:r>
            <w:r>
              <w:rPr>
                <w:sz w:val="22"/>
              </w:rPr>
              <w:t>G</w:t>
            </w:r>
            <w:r w:rsidRPr="0000171E">
              <w:rPr>
                <w:sz w:val="22"/>
              </w:rPr>
              <w:t xml:space="preserve">overnance </w:t>
            </w:r>
            <w:r>
              <w:rPr>
                <w:sz w:val="22"/>
              </w:rPr>
              <w:t>G</w:t>
            </w:r>
            <w:r w:rsidRPr="0000171E">
              <w:rPr>
                <w:sz w:val="22"/>
              </w:rPr>
              <w:t xml:space="preserve">roup of urgent issues that </w:t>
            </w:r>
            <w:r>
              <w:rPr>
                <w:sz w:val="22"/>
              </w:rPr>
              <w:t>may need a rapid response</w:t>
            </w:r>
            <w:r w:rsidRPr="0000171E">
              <w:rPr>
                <w:sz w:val="22"/>
              </w:rPr>
              <w:t xml:space="preserve">. </w:t>
            </w:r>
          </w:p>
          <w:p w14:paraId="61B52560" w14:textId="77777777" w:rsidR="00B52675" w:rsidRPr="0000171E" w:rsidRDefault="00D04FF6" w:rsidP="00C12A9D">
            <w:pPr>
              <w:pStyle w:val="Bullet2"/>
              <w:tabs>
                <w:tab w:val="clear" w:pos="1134"/>
              </w:tabs>
              <w:ind w:left="607"/>
              <w:rPr>
                <w:sz w:val="22"/>
              </w:rPr>
            </w:pPr>
            <w:r>
              <w:rPr>
                <w:sz w:val="22"/>
              </w:rPr>
              <w:t xml:space="preserve">Following a meeting with Minister Sepuloni, </w:t>
            </w:r>
            <w:r w:rsidR="00B52675" w:rsidRPr="0000171E">
              <w:rPr>
                <w:sz w:val="22"/>
              </w:rPr>
              <w:t>DPOs were recognised as essential services</w:t>
            </w:r>
            <w:r w:rsidR="00B52675">
              <w:rPr>
                <w:sz w:val="22"/>
              </w:rPr>
              <w:t>.</w:t>
            </w:r>
          </w:p>
          <w:p w14:paraId="7D67C636" w14:textId="77777777" w:rsidR="00B52675" w:rsidRPr="00253B15" w:rsidRDefault="00B52675" w:rsidP="00C12A9D">
            <w:pPr>
              <w:pStyle w:val="Bullet2"/>
              <w:tabs>
                <w:tab w:val="clear" w:pos="1134"/>
              </w:tabs>
              <w:ind w:left="607"/>
              <w:rPr>
                <w:sz w:val="22"/>
              </w:rPr>
            </w:pPr>
            <w:r w:rsidRPr="00253B15">
              <w:rPr>
                <w:sz w:val="22"/>
              </w:rPr>
              <w:t xml:space="preserve">Issues noted at </w:t>
            </w:r>
            <w:r w:rsidR="00D04FF6" w:rsidRPr="00253B15">
              <w:rPr>
                <w:sz w:val="22"/>
              </w:rPr>
              <w:t xml:space="preserve">that </w:t>
            </w:r>
            <w:r w:rsidRPr="00253B15">
              <w:rPr>
                <w:sz w:val="22"/>
              </w:rPr>
              <w:t xml:space="preserve">meeting also included the need to deliver </w:t>
            </w:r>
            <w:r w:rsidR="00D04FF6" w:rsidRPr="00253B15">
              <w:rPr>
                <w:sz w:val="22"/>
              </w:rPr>
              <w:t>C</w:t>
            </w:r>
            <w:r w:rsidR="005D6E57">
              <w:rPr>
                <w:sz w:val="22"/>
              </w:rPr>
              <w:t>OVID</w:t>
            </w:r>
            <w:r w:rsidR="00D04FF6" w:rsidRPr="00253B15">
              <w:rPr>
                <w:sz w:val="22"/>
              </w:rPr>
              <w:t xml:space="preserve">-19 </w:t>
            </w:r>
            <w:r w:rsidRPr="00253B15">
              <w:rPr>
                <w:sz w:val="22"/>
              </w:rPr>
              <w:t>information in accessible formats, lack of PPE</w:t>
            </w:r>
            <w:r w:rsidR="00D04FF6" w:rsidRPr="00253B15">
              <w:rPr>
                <w:sz w:val="22"/>
              </w:rPr>
              <w:t xml:space="preserve"> for disabled p</w:t>
            </w:r>
            <w:r w:rsidR="00253B15" w:rsidRPr="00253B15">
              <w:rPr>
                <w:sz w:val="22"/>
              </w:rPr>
              <w:t xml:space="preserve">eople and care support workers, access requirements for </w:t>
            </w:r>
            <w:r w:rsidRPr="00253B15">
              <w:rPr>
                <w:sz w:val="22"/>
              </w:rPr>
              <w:t>Civil Defence packages</w:t>
            </w:r>
            <w:r w:rsidR="00253B15">
              <w:rPr>
                <w:sz w:val="22"/>
              </w:rPr>
              <w:t>,</w:t>
            </w:r>
            <w:r w:rsidRPr="00253B15">
              <w:rPr>
                <w:sz w:val="22"/>
              </w:rPr>
              <w:t xml:space="preserve"> and the </w:t>
            </w:r>
            <w:r w:rsidRPr="00253B15">
              <w:rPr>
                <w:sz w:val="22"/>
              </w:rPr>
              <w:lastRenderedPageBreak/>
              <w:t xml:space="preserve">risk of contagion in locked facilities. </w:t>
            </w:r>
            <w:r w:rsidR="00253B15" w:rsidRPr="0000171E">
              <w:rPr>
                <w:sz w:val="22"/>
              </w:rPr>
              <w:t>There have been</w:t>
            </w:r>
            <w:r w:rsidR="00253B15">
              <w:rPr>
                <w:sz w:val="22"/>
              </w:rPr>
              <w:t xml:space="preserve"> instances</w:t>
            </w:r>
            <w:r w:rsidR="00253B15" w:rsidRPr="0000171E">
              <w:rPr>
                <w:sz w:val="22"/>
              </w:rPr>
              <w:t xml:space="preserve"> </w:t>
            </w:r>
            <w:r w:rsidR="00253B15">
              <w:rPr>
                <w:sz w:val="22"/>
              </w:rPr>
              <w:t xml:space="preserve">where </w:t>
            </w:r>
            <w:r w:rsidR="00253B15" w:rsidRPr="0000171E">
              <w:rPr>
                <w:sz w:val="22"/>
              </w:rPr>
              <w:t xml:space="preserve">some representatives have not </w:t>
            </w:r>
            <w:r w:rsidR="00253B15">
              <w:rPr>
                <w:sz w:val="22"/>
              </w:rPr>
              <w:t xml:space="preserve">been </w:t>
            </w:r>
            <w:r w:rsidR="00253B15" w:rsidRPr="0000171E">
              <w:rPr>
                <w:sz w:val="22"/>
              </w:rPr>
              <w:t>paid when involved in consultatio</w:t>
            </w:r>
            <w:r w:rsidR="005D6E57">
              <w:rPr>
                <w:sz w:val="22"/>
              </w:rPr>
              <w:t xml:space="preserve">n work with government agencies, which is concerning. </w:t>
            </w:r>
          </w:p>
          <w:p w14:paraId="112C0CDE" w14:textId="77777777" w:rsidR="00B52675" w:rsidRPr="0000171E" w:rsidRDefault="00253B15" w:rsidP="00C12A9D">
            <w:pPr>
              <w:pStyle w:val="Bullet2"/>
              <w:tabs>
                <w:tab w:val="clear" w:pos="1134"/>
              </w:tabs>
              <w:ind w:left="607"/>
              <w:rPr>
                <w:sz w:val="22"/>
              </w:rPr>
            </w:pPr>
            <w:r>
              <w:rPr>
                <w:sz w:val="22"/>
              </w:rPr>
              <w:t xml:space="preserve">Other DPO Coalition </w:t>
            </w:r>
            <w:r w:rsidR="00B52675" w:rsidRPr="0000171E">
              <w:rPr>
                <w:sz w:val="22"/>
              </w:rPr>
              <w:t>work</w:t>
            </w:r>
            <w:r>
              <w:rPr>
                <w:sz w:val="22"/>
              </w:rPr>
              <w:t>, such as the housing monitoring report, is</w:t>
            </w:r>
            <w:r w:rsidR="00B52675" w:rsidRPr="0000171E">
              <w:rPr>
                <w:sz w:val="22"/>
              </w:rPr>
              <w:t xml:space="preserve"> on hold due to </w:t>
            </w:r>
            <w:r w:rsidR="00B52675">
              <w:rPr>
                <w:sz w:val="22"/>
              </w:rPr>
              <w:t>C</w:t>
            </w:r>
            <w:r w:rsidR="005D6E57">
              <w:rPr>
                <w:sz w:val="22"/>
              </w:rPr>
              <w:t>OVID</w:t>
            </w:r>
            <w:r w:rsidR="00B52675">
              <w:rPr>
                <w:sz w:val="22"/>
              </w:rPr>
              <w:t>-19</w:t>
            </w:r>
            <w:r>
              <w:rPr>
                <w:sz w:val="22"/>
              </w:rPr>
              <w:t xml:space="preserve">, however this delay is only a </w:t>
            </w:r>
            <w:r w:rsidR="00B52675" w:rsidRPr="0000171E">
              <w:rPr>
                <w:sz w:val="22"/>
              </w:rPr>
              <w:t xml:space="preserve">temporary delay. </w:t>
            </w:r>
          </w:p>
          <w:p w14:paraId="61F64EE1" w14:textId="77777777" w:rsidR="00B52675" w:rsidRPr="0000171E" w:rsidRDefault="00B52675" w:rsidP="00C12A9D">
            <w:pPr>
              <w:pStyle w:val="Bullet2"/>
              <w:tabs>
                <w:tab w:val="clear" w:pos="1134"/>
              </w:tabs>
              <w:ind w:left="607"/>
              <w:rPr>
                <w:sz w:val="22"/>
              </w:rPr>
            </w:pPr>
            <w:r w:rsidRPr="0000171E">
              <w:rPr>
                <w:sz w:val="22"/>
              </w:rPr>
              <w:t xml:space="preserve">DPO Coalition </w:t>
            </w:r>
            <w:r w:rsidR="005D6E57">
              <w:rPr>
                <w:sz w:val="22"/>
              </w:rPr>
              <w:t xml:space="preserve">is </w:t>
            </w:r>
            <w:r w:rsidRPr="0000171E">
              <w:rPr>
                <w:sz w:val="22"/>
              </w:rPr>
              <w:t>in the process of appointing a secretary</w:t>
            </w:r>
            <w:r w:rsidR="008638CF">
              <w:rPr>
                <w:sz w:val="22"/>
              </w:rPr>
              <w:t>,</w:t>
            </w:r>
            <w:r>
              <w:rPr>
                <w:sz w:val="22"/>
              </w:rPr>
              <w:t xml:space="preserve"> which will hopefully address some capacity issues</w:t>
            </w:r>
            <w:r w:rsidRPr="0000171E">
              <w:rPr>
                <w:sz w:val="22"/>
              </w:rPr>
              <w:t xml:space="preserve">. </w:t>
            </w:r>
          </w:p>
          <w:p w14:paraId="413CEA5A" w14:textId="77777777" w:rsidR="00B52675" w:rsidRPr="0000171E" w:rsidRDefault="00B52675" w:rsidP="00C12A9D">
            <w:pPr>
              <w:pStyle w:val="ListParagraph"/>
              <w:numPr>
                <w:ilvl w:val="0"/>
                <w:numId w:val="19"/>
              </w:numPr>
              <w:spacing w:after="120" w:line="276" w:lineRule="auto"/>
              <w:rPr>
                <w:b/>
                <w:sz w:val="22"/>
              </w:rPr>
            </w:pPr>
            <w:r w:rsidRPr="0000171E">
              <w:rPr>
                <w:b/>
                <w:sz w:val="22"/>
              </w:rPr>
              <w:t>HRC (FA unless otherwise noted)</w:t>
            </w:r>
          </w:p>
          <w:p w14:paraId="58F745A7" w14:textId="77777777" w:rsidR="00B52675" w:rsidRDefault="00B52675" w:rsidP="00C12A9D">
            <w:pPr>
              <w:pStyle w:val="Bullet2"/>
              <w:tabs>
                <w:tab w:val="clear" w:pos="1134"/>
              </w:tabs>
              <w:ind w:left="601"/>
              <w:rPr>
                <w:sz w:val="22"/>
              </w:rPr>
            </w:pPr>
            <w:r w:rsidRPr="00B2228D">
              <w:rPr>
                <w:sz w:val="22"/>
              </w:rPr>
              <w:t xml:space="preserve">HRC </w:t>
            </w:r>
            <w:r w:rsidR="005D6E57">
              <w:rPr>
                <w:sz w:val="22"/>
              </w:rPr>
              <w:t xml:space="preserve">have </w:t>
            </w:r>
            <w:r w:rsidRPr="00B2228D">
              <w:rPr>
                <w:sz w:val="22"/>
              </w:rPr>
              <w:t>publi</w:t>
            </w:r>
            <w:r w:rsidR="005D6E57">
              <w:rPr>
                <w:sz w:val="22"/>
              </w:rPr>
              <w:t xml:space="preserve">shed a COVID-19 snapshot report. </w:t>
            </w:r>
            <w:r w:rsidR="00253B15">
              <w:rPr>
                <w:sz w:val="22"/>
              </w:rPr>
              <w:t xml:space="preserve">Disability-specific </w:t>
            </w:r>
            <w:r w:rsidR="005D6E57">
              <w:rPr>
                <w:sz w:val="22"/>
              </w:rPr>
              <w:t>i</w:t>
            </w:r>
            <w:r w:rsidR="00253B15" w:rsidRPr="0000171E">
              <w:rPr>
                <w:sz w:val="22"/>
              </w:rPr>
              <w:t xml:space="preserve">ssues </w:t>
            </w:r>
            <w:r w:rsidR="00253B15">
              <w:rPr>
                <w:sz w:val="22"/>
              </w:rPr>
              <w:t>in the report</w:t>
            </w:r>
            <w:r w:rsidR="00253B15" w:rsidRPr="0000171E">
              <w:rPr>
                <w:sz w:val="22"/>
              </w:rPr>
              <w:t xml:space="preserve"> include data collection</w:t>
            </w:r>
            <w:r w:rsidR="00253B15">
              <w:rPr>
                <w:sz w:val="22"/>
              </w:rPr>
              <w:t>,</w:t>
            </w:r>
            <w:r w:rsidR="00253B15" w:rsidRPr="0000171E">
              <w:rPr>
                <w:sz w:val="22"/>
              </w:rPr>
              <w:t xml:space="preserve"> </w:t>
            </w:r>
            <w:r w:rsidR="00253B15">
              <w:rPr>
                <w:sz w:val="22"/>
              </w:rPr>
              <w:t xml:space="preserve">provision of </w:t>
            </w:r>
            <w:r w:rsidR="00253B15" w:rsidRPr="0000171E">
              <w:rPr>
                <w:sz w:val="22"/>
              </w:rPr>
              <w:t xml:space="preserve">accessible information, </w:t>
            </w:r>
            <w:r w:rsidR="00253B15">
              <w:rPr>
                <w:sz w:val="22"/>
              </w:rPr>
              <w:t xml:space="preserve">and </w:t>
            </w:r>
            <w:r w:rsidR="00253B15" w:rsidRPr="0000171E">
              <w:rPr>
                <w:sz w:val="22"/>
              </w:rPr>
              <w:t xml:space="preserve">access to PPE </w:t>
            </w:r>
            <w:r w:rsidR="00253B15">
              <w:rPr>
                <w:sz w:val="22"/>
              </w:rPr>
              <w:t xml:space="preserve">for disabled people and support workers. </w:t>
            </w:r>
          </w:p>
          <w:p w14:paraId="2137F209" w14:textId="77777777" w:rsidR="00B52675" w:rsidRPr="00B2228D" w:rsidRDefault="005D6E57" w:rsidP="00C12A9D">
            <w:pPr>
              <w:pStyle w:val="Bullet2"/>
              <w:tabs>
                <w:tab w:val="clear" w:pos="1134"/>
              </w:tabs>
              <w:ind w:left="601"/>
              <w:rPr>
                <w:sz w:val="22"/>
              </w:rPr>
            </w:pPr>
            <w:r>
              <w:rPr>
                <w:sz w:val="22"/>
              </w:rPr>
              <w:t>Dedicated COVID</w:t>
            </w:r>
            <w:r w:rsidR="00B52675" w:rsidRPr="00B2228D">
              <w:rPr>
                <w:sz w:val="22"/>
              </w:rPr>
              <w:t xml:space="preserve">-19 micro-site </w:t>
            </w:r>
            <w:r>
              <w:rPr>
                <w:sz w:val="22"/>
              </w:rPr>
              <w:t xml:space="preserve">is live on the HRC website. The aim is to </w:t>
            </w:r>
            <w:r w:rsidR="00B52675" w:rsidRPr="00B2228D">
              <w:rPr>
                <w:sz w:val="22"/>
              </w:rPr>
              <w:t xml:space="preserve">capture as much information </w:t>
            </w:r>
            <w:r w:rsidR="00B52675">
              <w:rPr>
                <w:sz w:val="22"/>
              </w:rPr>
              <w:t xml:space="preserve">as possible about human rights </w:t>
            </w:r>
            <w:r>
              <w:rPr>
                <w:sz w:val="22"/>
              </w:rPr>
              <w:t>issue during the</w:t>
            </w:r>
            <w:r w:rsidR="00B52675" w:rsidRPr="00B2228D">
              <w:rPr>
                <w:sz w:val="22"/>
              </w:rPr>
              <w:t xml:space="preserve"> crisis</w:t>
            </w:r>
            <w:r w:rsidR="00B52675">
              <w:rPr>
                <w:sz w:val="22"/>
              </w:rPr>
              <w:t xml:space="preserve">: </w:t>
            </w:r>
            <w:hyperlink r:id="rId12" w:history="1">
              <w:r w:rsidR="00B52675" w:rsidRPr="00DD5A56">
                <w:rPr>
                  <w:rStyle w:val="Hyperlink"/>
                  <w:sz w:val="22"/>
                </w:rPr>
                <w:t>https://covid19.hrc.co.nz/</w:t>
              </w:r>
            </w:hyperlink>
            <w:r w:rsidR="00B52675">
              <w:rPr>
                <w:sz w:val="22"/>
              </w:rPr>
              <w:t xml:space="preserve"> </w:t>
            </w:r>
          </w:p>
          <w:p w14:paraId="7A4CF8FD" w14:textId="77777777" w:rsidR="00B52675" w:rsidRPr="0000171E" w:rsidRDefault="00B52675" w:rsidP="00C12A9D">
            <w:pPr>
              <w:pStyle w:val="Bullet2"/>
              <w:tabs>
                <w:tab w:val="clear" w:pos="1134"/>
              </w:tabs>
              <w:ind w:left="607"/>
              <w:rPr>
                <w:sz w:val="22"/>
              </w:rPr>
            </w:pPr>
            <w:r w:rsidRPr="0000171E">
              <w:rPr>
                <w:sz w:val="22"/>
              </w:rPr>
              <w:t xml:space="preserve">HRC is part of </w:t>
            </w:r>
            <w:r w:rsidR="00253B15">
              <w:rPr>
                <w:sz w:val="22"/>
              </w:rPr>
              <w:t xml:space="preserve">the </w:t>
            </w:r>
            <w:r w:rsidRPr="0000171E">
              <w:rPr>
                <w:sz w:val="22"/>
              </w:rPr>
              <w:t xml:space="preserve">Welfare Coordination Network and the Vulnerable Communities Network. </w:t>
            </w:r>
          </w:p>
          <w:p w14:paraId="75F90B2D" w14:textId="77777777" w:rsidR="00B52675" w:rsidRPr="0000171E" w:rsidRDefault="00B52675" w:rsidP="00C12A9D">
            <w:pPr>
              <w:pStyle w:val="Bullet2"/>
              <w:tabs>
                <w:tab w:val="clear" w:pos="1134"/>
              </w:tabs>
              <w:ind w:left="607"/>
              <w:rPr>
                <w:sz w:val="22"/>
              </w:rPr>
            </w:pPr>
            <w:r w:rsidRPr="0000171E">
              <w:rPr>
                <w:sz w:val="22"/>
              </w:rPr>
              <w:t>The Commission is in conta</w:t>
            </w:r>
            <w:r w:rsidR="00253B15">
              <w:rPr>
                <w:sz w:val="22"/>
              </w:rPr>
              <w:t>ct with key officials at the Ministry of Health</w:t>
            </w:r>
            <w:r w:rsidRPr="0000171E">
              <w:rPr>
                <w:sz w:val="22"/>
              </w:rPr>
              <w:t>.  Raised concerns with regard to the</w:t>
            </w:r>
            <w:r w:rsidR="00253B15">
              <w:rPr>
                <w:sz w:val="22"/>
              </w:rPr>
              <w:t xml:space="preserve"> rationing of </w:t>
            </w:r>
            <w:r w:rsidRPr="0000171E">
              <w:rPr>
                <w:sz w:val="22"/>
              </w:rPr>
              <w:t>health services</w:t>
            </w:r>
            <w:r w:rsidR="00253B15">
              <w:rPr>
                <w:sz w:val="22"/>
              </w:rPr>
              <w:t xml:space="preserve"> on the basis of disability</w:t>
            </w:r>
            <w:r w:rsidRPr="0000171E">
              <w:rPr>
                <w:sz w:val="22"/>
              </w:rPr>
              <w:t xml:space="preserve"> in the event the health sector is overwhelmed, </w:t>
            </w:r>
            <w:r w:rsidR="00253B15">
              <w:rPr>
                <w:sz w:val="22"/>
              </w:rPr>
              <w:t xml:space="preserve">however thankfully this has not occurred. </w:t>
            </w:r>
          </w:p>
          <w:p w14:paraId="6E2EB48E" w14:textId="77777777" w:rsidR="00B52675" w:rsidRPr="0000171E" w:rsidRDefault="00253B15" w:rsidP="00C12A9D">
            <w:pPr>
              <w:pStyle w:val="Bullet2"/>
              <w:tabs>
                <w:tab w:val="clear" w:pos="1134"/>
              </w:tabs>
              <w:ind w:left="607"/>
              <w:rPr>
                <w:sz w:val="22"/>
              </w:rPr>
            </w:pPr>
            <w:r>
              <w:rPr>
                <w:sz w:val="22"/>
              </w:rPr>
              <w:t xml:space="preserve">HRC is aware of issues around education for </w:t>
            </w:r>
            <w:r w:rsidR="00711942">
              <w:rPr>
                <w:sz w:val="22"/>
              </w:rPr>
              <w:t>disabled</w:t>
            </w:r>
            <w:r>
              <w:rPr>
                <w:sz w:val="22"/>
              </w:rPr>
              <w:t xml:space="preserve"> children and young people during Alert levels 3 and 4. </w:t>
            </w:r>
            <w:r w:rsidR="005D6E57">
              <w:rPr>
                <w:sz w:val="22"/>
              </w:rPr>
              <w:t>Noted the</w:t>
            </w:r>
            <w:r w:rsidR="00B52675" w:rsidRPr="0000171E">
              <w:rPr>
                <w:sz w:val="22"/>
              </w:rPr>
              <w:t xml:space="preserve"> implications for disabled students receiving supports, the challenges and also identifying opportunities. </w:t>
            </w:r>
            <w:r w:rsidR="005D6E57">
              <w:rPr>
                <w:sz w:val="22"/>
              </w:rPr>
              <w:t xml:space="preserve">Disability Rights Commissioner </w:t>
            </w:r>
            <w:r w:rsidR="00B52675" w:rsidRPr="0000171E">
              <w:rPr>
                <w:sz w:val="22"/>
              </w:rPr>
              <w:t>Paula T</w:t>
            </w:r>
            <w:r>
              <w:rPr>
                <w:sz w:val="22"/>
              </w:rPr>
              <w:t>esoriero</w:t>
            </w:r>
            <w:r w:rsidR="00B52675" w:rsidRPr="0000171E">
              <w:rPr>
                <w:sz w:val="22"/>
              </w:rPr>
              <w:t xml:space="preserve"> and </w:t>
            </w:r>
            <w:r>
              <w:rPr>
                <w:sz w:val="22"/>
              </w:rPr>
              <w:t xml:space="preserve">Judge </w:t>
            </w:r>
            <w:r w:rsidR="00B52675" w:rsidRPr="0000171E">
              <w:rPr>
                <w:sz w:val="22"/>
              </w:rPr>
              <w:t>Andrew B</w:t>
            </w:r>
            <w:r w:rsidR="00B52675">
              <w:rPr>
                <w:sz w:val="22"/>
              </w:rPr>
              <w:t>ecroft</w:t>
            </w:r>
            <w:r w:rsidR="00B52675" w:rsidRPr="0000171E">
              <w:rPr>
                <w:sz w:val="22"/>
              </w:rPr>
              <w:t xml:space="preserve"> </w:t>
            </w:r>
            <w:r w:rsidR="005D6E57">
              <w:rPr>
                <w:sz w:val="22"/>
              </w:rPr>
              <w:t xml:space="preserve">have </w:t>
            </w:r>
            <w:r w:rsidR="00B52675" w:rsidRPr="0000171E">
              <w:rPr>
                <w:sz w:val="22"/>
              </w:rPr>
              <w:t xml:space="preserve">met </w:t>
            </w:r>
            <w:r w:rsidR="005D6E57">
              <w:rPr>
                <w:sz w:val="22"/>
              </w:rPr>
              <w:t xml:space="preserve">with </w:t>
            </w:r>
            <w:r w:rsidR="00B52675">
              <w:rPr>
                <w:sz w:val="22"/>
              </w:rPr>
              <w:t>M</w:t>
            </w:r>
            <w:r>
              <w:rPr>
                <w:sz w:val="22"/>
              </w:rPr>
              <w:t>inistry of Education</w:t>
            </w:r>
            <w:r w:rsidR="00B52675">
              <w:rPr>
                <w:sz w:val="22"/>
              </w:rPr>
              <w:t xml:space="preserve"> officials </w:t>
            </w:r>
            <w:r w:rsidR="005D6E57">
              <w:rPr>
                <w:sz w:val="22"/>
              </w:rPr>
              <w:t xml:space="preserve">to discuss these issues. </w:t>
            </w:r>
          </w:p>
          <w:p w14:paraId="10D1AB7E" w14:textId="77777777" w:rsidR="00B52675" w:rsidRPr="0000171E" w:rsidRDefault="00B52675" w:rsidP="00C12A9D">
            <w:pPr>
              <w:pStyle w:val="ListParagraph"/>
              <w:numPr>
                <w:ilvl w:val="0"/>
                <w:numId w:val="19"/>
              </w:numPr>
              <w:spacing w:after="120" w:line="276" w:lineRule="auto"/>
              <w:rPr>
                <w:b/>
                <w:sz w:val="22"/>
              </w:rPr>
            </w:pPr>
            <w:r w:rsidRPr="0000171E">
              <w:rPr>
                <w:b/>
                <w:sz w:val="22"/>
              </w:rPr>
              <w:t xml:space="preserve">OOTO </w:t>
            </w:r>
          </w:p>
          <w:p w14:paraId="56ACB6A5" w14:textId="77777777" w:rsidR="00B52675" w:rsidRPr="0000171E" w:rsidRDefault="00253B15" w:rsidP="00C12A9D">
            <w:pPr>
              <w:pStyle w:val="Bullet2"/>
              <w:tabs>
                <w:tab w:val="clear" w:pos="1134"/>
              </w:tabs>
              <w:spacing w:after="120" w:line="276" w:lineRule="auto"/>
              <w:ind w:left="465" w:hanging="465"/>
              <w:rPr>
                <w:sz w:val="22"/>
              </w:rPr>
            </w:pPr>
            <w:r>
              <w:rPr>
                <w:sz w:val="22"/>
              </w:rPr>
              <w:t xml:space="preserve">Regular meetings </w:t>
            </w:r>
            <w:r w:rsidR="00711942">
              <w:rPr>
                <w:sz w:val="22"/>
              </w:rPr>
              <w:t xml:space="preserve">are being held </w:t>
            </w:r>
            <w:r>
              <w:rPr>
                <w:sz w:val="22"/>
              </w:rPr>
              <w:t>with other integrity agencies to discuss the response to C</w:t>
            </w:r>
            <w:r w:rsidR="005D6E57">
              <w:rPr>
                <w:sz w:val="22"/>
              </w:rPr>
              <w:t>OVID</w:t>
            </w:r>
            <w:r>
              <w:rPr>
                <w:sz w:val="22"/>
              </w:rPr>
              <w:t>-19</w:t>
            </w:r>
            <w:r w:rsidR="00711942">
              <w:rPr>
                <w:sz w:val="22"/>
              </w:rPr>
              <w:t xml:space="preserve"> </w:t>
            </w:r>
            <w:r w:rsidR="00B52675" w:rsidRPr="0000171E">
              <w:rPr>
                <w:sz w:val="22"/>
              </w:rPr>
              <w:t xml:space="preserve">– </w:t>
            </w:r>
            <w:r>
              <w:rPr>
                <w:sz w:val="22"/>
              </w:rPr>
              <w:t>including with</w:t>
            </w:r>
            <w:r w:rsidR="00B52675">
              <w:rPr>
                <w:sz w:val="22"/>
              </w:rPr>
              <w:t xml:space="preserve"> </w:t>
            </w:r>
            <w:r w:rsidR="00B52675" w:rsidRPr="0000171E">
              <w:rPr>
                <w:sz w:val="22"/>
              </w:rPr>
              <w:t>HRC Commissioners, HDC, Privacy, Chief Cens</w:t>
            </w:r>
            <w:r w:rsidR="00711942">
              <w:rPr>
                <w:sz w:val="22"/>
              </w:rPr>
              <w:t>or</w:t>
            </w:r>
            <w:r w:rsidR="00B52675" w:rsidRPr="0000171E">
              <w:rPr>
                <w:sz w:val="22"/>
              </w:rPr>
              <w:t>, OOTO, Children’s Commission</w:t>
            </w:r>
            <w:r w:rsidR="00711942">
              <w:rPr>
                <w:sz w:val="22"/>
              </w:rPr>
              <w:t>er</w:t>
            </w:r>
            <w:r w:rsidR="00B52675" w:rsidRPr="0000171E">
              <w:rPr>
                <w:sz w:val="22"/>
              </w:rPr>
              <w:t xml:space="preserve">. </w:t>
            </w:r>
          </w:p>
          <w:p w14:paraId="3AE7C8C9" w14:textId="77777777" w:rsidR="00B52675" w:rsidRPr="0000171E" w:rsidRDefault="00711942" w:rsidP="00C12A9D">
            <w:pPr>
              <w:pStyle w:val="Bullet2"/>
              <w:tabs>
                <w:tab w:val="clear" w:pos="1134"/>
              </w:tabs>
              <w:spacing w:after="120" w:line="276" w:lineRule="auto"/>
              <w:ind w:left="465" w:hanging="465"/>
              <w:rPr>
                <w:sz w:val="22"/>
              </w:rPr>
            </w:pPr>
            <w:r>
              <w:rPr>
                <w:sz w:val="22"/>
              </w:rPr>
              <w:t xml:space="preserve">A targeted programme of OPCAT inspections of secure aged care facilities commenced under Alert Level 4. The team have encountered </w:t>
            </w:r>
            <w:r w:rsidR="00B52675" w:rsidRPr="0000171E">
              <w:rPr>
                <w:sz w:val="22"/>
              </w:rPr>
              <w:t xml:space="preserve">some resistance but </w:t>
            </w:r>
            <w:r w:rsidR="00B52675">
              <w:rPr>
                <w:sz w:val="22"/>
              </w:rPr>
              <w:t>navigated</w:t>
            </w:r>
            <w:r w:rsidR="00B52675" w:rsidRPr="0000171E">
              <w:rPr>
                <w:sz w:val="22"/>
              </w:rPr>
              <w:t xml:space="preserve"> through this</w:t>
            </w:r>
            <w:r w:rsidR="00B52675">
              <w:rPr>
                <w:sz w:val="22"/>
              </w:rPr>
              <w:t xml:space="preserve">. OPCAT teams </w:t>
            </w:r>
            <w:r>
              <w:rPr>
                <w:sz w:val="22"/>
              </w:rPr>
              <w:t xml:space="preserve">are also conducting inspections of </w:t>
            </w:r>
            <w:r w:rsidR="00B52675">
              <w:rPr>
                <w:sz w:val="22"/>
              </w:rPr>
              <w:t>prisons</w:t>
            </w:r>
            <w:r>
              <w:rPr>
                <w:sz w:val="22"/>
              </w:rPr>
              <w:t xml:space="preserve"> and secure health and disability facilities with a specific C</w:t>
            </w:r>
            <w:r w:rsidR="005D6E57">
              <w:rPr>
                <w:sz w:val="22"/>
              </w:rPr>
              <w:t>OVID</w:t>
            </w:r>
            <w:r>
              <w:rPr>
                <w:sz w:val="22"/>
              </w:rPr>
              <w:t>-19 lens</w:t>
            </w:r>
            <w:r w:rsidR="00B52675" w:rsidRPr="0000171E">
              <w:rPr>
                <w:sz w:val="22"/>
              </w:rPr>
              <w:t xml:space="preserve">. </w:t>
            </w:r>
          </w:p>
          <w:p w14:paraId="690E8F9F" w14:textId="77777777" w:rsidR="00B52675" w:rsidRPr="0000171E" w:rsidRDefault="00711942" w:rsidP="00C12A9D">
            <w:pPr>
              <w:pStyle w:val="Bullet2"/>
              <w:tabs>
                <w:tab w:val="clear" w:pos="1134"/>
              </w:tabs>
              <w:spacing w:after="120" w:line="276" w:lineRule="auto"/>
              <w:ind w:left="465" w:hanging="465"/>
              <w:rPr>
                <w:sz w:val="22"/>
              </w:rPr>
            </w:pPr>
            <w:r>
              <w:rPr>
                <w:sz w:val="22"/>
              </w:rPr>
              <w:lastRenderedPageBreak/>
              <w:t>The Disability Rights team has been actively involved in OPCAT inspections, a number of which have already taken place</w:t>
            </w:r>
            <w:r w:rsidR="00B52675" w:rsidRPr="0000171E">
              <w:rPr>
                <w:sz w:val="22"/>
              </w:rPr>
              <w:t xml:space="preserve">. </w:t>
            </w:r>
          </w:p>
          <w:p w14:paraId="6EA8C756" w14:textId="77777777" w:rsidR="00B52675" w:rsidRPr="0000171E" w:rsidRDefault="00711942" w:rsidP="00C12A9D">
            <w:pPr>
              <w:pStyle w:val="Bullet2"/>
              <w:tabs>
                <w:tab w:val="clear" w:pos="1134"/>
              </w:tabs>
              <w:spacing w:after="120" w:line="276" w:lineRule="auto"/>
              <w:ind w:left="465" w:hanging="465"/>
              <w:rPr>
                <w:sz w:val="22"/>
              </w:rPr>
            </w:pPr>
            <w:r>
              <w:rPr>
                <w:sz w:val="22"/>
              </w:rPr>
              <w:t xml:space="preserve">The team has been busy finalising the MDRR report, and has also been providing disability specific advice to the </w:t>
            </w:r>
            <w:r w:rsidR="00C27E8A">
              <w:rPr>
                <w:sz w:val="22"/>
              </w:rPr>
              <w:t>Office’s</w:t>
            </w:r>
            <w:r>
              <w:rPr>
                <w:sz w:val="22"/>
              </w:rPr>
              <w:t xml:space="preserve"> Children in Care team and </w:t>
            </w:r>
            <w:r w:rsidR="00C27E8A">
              <w:rPr>
                <w:sz w:val="22"/>
              </w:rPr>
              <w:t>in relation to</w:t>
            </w:r>
            <w:r>
              <w:rPr>
                <w:sz w:val="22"/>
              </w:rPr>
              <w:t xml:space="preserve"> the Chief Ombudsman’s self-initiated investigation of Oranga Tamariki and its removal of newborn babies</w:t>
            </w:r>
            <w:r w:rsidR="00B52675" w:rsidRPr="0000171E">
              <w:rPr>
                <w:sz w:val="22"/>
              </w:rPr>
              <w:t>.</w:t>
            </w:r>
            <w:r>
              <w:rPr>
                <w:sz w:val="22"/>
              </w:rPr>
              <w:t xml:space="preserve"> </w:t>
            </w:r>
          </w:p>
          <w:p w14:paraId="5BF422C1" w14:textId="77777777" w:rsidR="00B52675" w:rsidRPr="0000171E" w:rsidRDefault="00C27E8A" w:rsidP="00C12A9D">
            <w:pPr>
              <w:pStyle w:val="Bullet2"/>
              <w:tabs>
                <w:tab w:val="clear" w:pos="1134"/>
              </w:tabs>
              <w:spacing w:after="120" w:line="276" w:lineRule="auto"/>
              <w:ind w:left="465" w:hanging="465"/>
              <w:rPr>
                <w:sz w:val="22"/>
              </w:rPr>
            </w:pPr>
            <w:r>
              <w:rPr>
                <w:sz w:val="22"/>
              </w:rPr>
              <w:t xml:space="preserve">A new </w:t>
            </w:r>
            <w:r w:rsidR="00B52675" w:rsidRPr="0000171E">
              <w:rPr>
                <w:sz w:val="22"/>
              </w:rPr>
              <w:t xml:space="preserve">Senior </w:t>
            </w:r>
            <w:r>
              <w:rPr>
                <w:sz w:val="22"/>
              </w:rPr>
              <w:t>A</w:t>
            </w:r>
            <w:r w:rsidR="00B52675" w:rsidRPr="0000171E">
              <w:rPr>
                <w:sz w:val="22"/>
              </w:rPr>
              <w:t xml:space="preserve">dvisor </w:t>
            </w:r>
            <w:r>
              <w:rPr>
                <w:sz w:val="22"/>
              </w:rPr>
              <w:t xml:space="preserve">Disability Rights has </w:t>
            </w:r>
            <w:r w:rsidR="00B52675" w:rsidRPr="0000171E">
              <w:rPr>
                <w:sz w:val="22"/>
              </w:rPr>
              <w:t>been appointed</w:t>
            </w:r>
            <w:r>
              <w:rPr>
                <w:sz w:val="22"/>
              </w:rPr>
              <w:t xml:space="preserve"> and will commence work in early June</w:t>
            </w:r>
            <w:r w:rsidR="00B52675" w:rsidRPr="0000171E">
              <w:rPr>
                <w:sz w:val="22"/>
              </w:rPr>
              <w:t xml:space="preserve">. </w:t>
            </w:r>
          </w:p>
          <w:p w14:paraId="3FE63156" w14:textId="77777777" w:rsidR="00B52675" w:rsidRPr="00653502" w:rsidRDefault="00B52675" w:rsidP="00C12A9D">
            <w:pPr>
              <w:pStyle w:val="ListParagraph"/>
              <w:numPr>
                <w:ilvl w:val="0"/>
                <w:numId w:val="19"/>
              </w:numPr>
              <w:spacing w:after="120" w:line="276" w:lineRule="auto"/>
              <w:ind w:left="357" w:hanging="357"/>
              <w:rPr>
                <w:b/>
                <w:bCs/>
                <w:color w:val="auto"/>
                <w:sz w:val="22"/>
              </w:rPr>
            </w:pPr>
            <w:r w:rsidRPr="00653502">
              <w:rPr>
                <w:b/>
                <w:sz w:val="22"/>
              </w:rPr>
              <w:t>HDC (Rose Wall)</w:t>
            </w:r>
          </w:p>
          <w:p w14:paraId="7CFF874E" w14:textId="77777777" w:rsidR="00B52675" w:rsidRPr="00653502" w:rsidRDefault="00B52675" w:rsidP="00C12A9D">
            <w:pPr>
              <w:pStyle w:val="Bullet2"/>
              <w:tabs>
                <w:tab w:val="clear" w:pos="1134"/>
              </w:tabs>
              <w:spacing w:after="120" w:line="276" w:lineRule="auto"/>
              <w:ind w:left="465" w:hanging="465"/>
              <w:rPr>
                <w:sz w:val="22"/>
              </w:rPr>
            </w:pPr>
            <w:r w:rsidRPr="00653502">
              <w:rPr>
                <w:sz w:val="22"/>
              </w:rPr>
              <w:t>Noted c</w:t>
            </w:r>
            <w:r w:rsidR="005D6E57">
              <w:rPr>
                <w:sz w:val="22"/>
              </w:rPr>
              <w:t>rossover in some issues. Rose is in regular contact with</w:t>
            </w:r>
            <w:r w:rsidRPr="00653502">
              <w:rPr>
                <w:sz w:val="22"/>
              </w:rPr>
              <w:t xml:space="preserve"> </w:t>
            </w:r>
            <w:r w:rsidR="005D6E57">
              <w:rPr>
                <w:sz w:val="22"/>
              </w:rPr>
              <w:t>PT</w:t>
            </w:r>
            <w:r w:rsidRPr="00653502">
              <w:rPr>
                <w:sz w:val="22"/>
              </w:rPr>
              <w:t xml:space="preserve"> around accessible information and PPE. </w:t>
            </w:r>
          </w:p>
          <w:p w14:paraId="71F6BE15" w14:textId="77777777" w:rsidR="00B52675" w:rsidRPr="00653502" w:rsidRDefault="00B52675" w:rsidP="00C12A9D">
            <w:pPr>
              <w:pStyle w:val="Bullet2"/>
              <w:tabs>
                <w:tab w:val="clear" w:pos="1134"/>
              </w:tabs>
              <w:spacing w:after="120" w:line="276" w:lineRule="auto"/>
              <w:ind w:left="465" w:hanging="465"/>
              <w:rPr>
                <w:sz w:val="22"/>
              </w:rPr>
            </w:pPr>
            <w:r w:rsidRPr="00653502">
              <w:rPr>
                <w:sz w:val="22"/>
              </w:rPr>
              <w:t xml:space="preserve">Raising wellbeing issues rapidly and advising other agencies to address appropriately. </w:t>
            </w:r>
          </w:p>
          <w:p w14:paraId="21E72A7C" w14:textId="77777777" w:rsidR="00B52675" w:rsidRPr="00653502" w:rsidRDefault="00B52675" w:rsidP="00C12A9D">
            <w:pPr>
              <w:pStyle w:val="Bullet2"/>
              <w:tabs>
                <w:tab w:val="clear" w:pos="1134"/>
              </w:tabs>
              <w:spacing w:after="120" w:line="276" w:lineRule="auto"/>
              <w:ind w:left="465" w:hanging="465"/>
              <w:rPr>
                <w:sz w:val="22"/>
              </w:rPr>
            </w:pPr>
            <w:r w:rsidRPr="00653502">
              <w:rPr>
                <w:sz w:val="22"/>
              </w:rPr>
              <w:t>Concerned about comments appearing about eugenics</w:t>
            </w:r>
            <w:r>
              <w:rPr>
                <w:sz w:val="22"/>
              </w:rPr>
              <w:t xml:space="preserve"> (in social media)</w:t>
            </w:r>
            <w:r w:rsidRPr="00653502">
              <w:rPr>
                <w:sz w:val="22"/>
              </w:rPr>
              <w:t xml:space="preserve"> and some receiving treatment ahead of others. This is an important issue</w:t>
            </w:r>
            <w:r w:rsidR="005D6E57">
              <w:rPr>
                <w:sz w:val="22"/>
              </w:rPr>
              <w:t>,</w:t>
            </w:r>
            <w:r w:rsidRPr="00653502">
              <w:rPr>
                <w:sz w:val="22"/>
              </w:rPr>
              <w:t xml:space="preserve"> as a society we need to be clear about </w:t>
            </w:r>
            <w:r>
              <w:rPr>
                <w:sz w:val="22"/>
              </w:rPr>
              <w:t xml:space="preserve">this </w:t>
            </w:r>
            <w:r w:rsidRPr="00653502">
              <w:rPr>
                <w:sz w:val="22"/>
              </w:rPr>
              <w:t xml:space="preserve">and have a clear position on. </w:t>
            </w:r>
          </w:p>
          <w:p w14:paraId="3C559E74" w14:textId="77777777" w:rsidR="00B52675" w:rsidRPr="00653502" w:rsidRDefault="00B52675" w:rsidP="00C12A9D">
            <w:pPr>
              <w:pStyle w:val="ListParagraph"/>
              <w:numPr>
                <w:ilvl w:val="0"/>
                <w:numId w:val="19"/>
              </w:numPr>
              <w:spacing w:after="120" w:line="276" w:lineRule="auto"/>
              <w:ind w:left="357" w:hanging="357"/>
              <w:rPr>
                <w:b/>
                <w:sz w:val="22"/>
              </w:rPr>
            </w:pPr>
            <w:r w:rsidRPr="00653502">
              <w:rPr>
                <w:b/>
                <w:sz w:val="22"/>
              </w:rPr>
              <w:t xml:space="preserve">Kevin Allen </w:t>
            </w:r>
          </w:p>
          <w:p w14:paraId="3BACA5F4" w14:textId="77777777" w:rsidR="00B52675" w:rsidRPr="00653502" w:rsidRDefault="00B52675" w:rsidP="00C12A9D">
            <w:pPr>
              <w:pStyle w:val="Bullet2"/>
              <w:tabs>
                <w:tab w:val="clear" w:pos="1134"/>
              </w:tabs>
              <w:spacing w:after="120" w:line="276" w:lineRule="auto"/>
              <w:ind w:left="465" w:hanging="465"/>
              <w:rPr>
                <w:sz w:val="22"/>
              </w:rPr>
            </w:pPr>
            <w:r w:rsidRPr="00653502">
              <w:rPr>
                <w:sz w:val="22"/>
              </w:rPr>
              <w:t>Menta</w:t>
            </w:r>
            <w:r w:rsidR="005D6E57">
              <w:rPr>
                <w:sz w:val="22"/>
              </w:rPr>
              <w:t xml:space="preserve">l health and addiction services – there has been a </w:t>
            </w:r>
            <w:r w:rsidRPr="00653502">
              <w:rPr>
                <w:sz w:val="22"/>
              </w:rPr>
              <w:t xml:space="preserve">rapid movement to electronic methods of delivery, </w:t>
            </w:r>
            <w:r w:rsidR="00B425A6">
              <w:rPr>
                <w:sz w:val="22"/>
              </w:rPr>
              <w:t>which</w:t>
            </w:r>
            <w:r w:rsidRPr="00653502">
              <w:rPr>
                <w:sz w:val="22"/>
              </w:rPr>
              <w:t xml:space="preserve"> is working well for many.</w:t>
            </w:r>
          </w:p>
          <w:p w14:paraId="69674500" w14:textId="77777777" w:rsidR="00B52675" w:rsidRPr="00653502" w:rsidRDefault="00B52675" w:rsidP="00C12A9D">
            <w:pPr>
              <w:pStyle w:val="Bullet2"/>
              <w:tabs>
                <w:tab w:val="clear" w:pos="1134"/>
              </w:tabs>
              <w:spacing w:after="120" w:line="276" w:lineRule="auto"/>
              <w:ind w:left="465" w:hanging="465"/>
              <w:rPr>
                <w:sz w:val="22"/>
              </w:rPr>
            </w:pPr>
            <w:r w:rsidRPr="00653502">
              <w:rPr>
                <w:sz w:val="22"/>
              </w:rPr>
              <w:t>Other areas of concern, in relation to prison</w:t>
            </w:r>
            <w:r>
              <w:rPr>
                <w:sz w:val="22"/>
              </w:rPr>
              <w:t>s,</w:t>
            </w:r>
            <w:r w:rsidRPr="00653502">
              <w:rPr>
                <w:sz w:val="22"/>
              </w:rPr>
              <w:t xml:space="preserve"> </w:t>
            </w:r>
            <w:r>
              <w:rPr>
                <w:sz w:val="22"/>
              </w:rPr>
              <w:t>and</w:t>
            </w:r>
            <w:r w:rsidRPr="00653502">
              <w:rPr>
                <w:sz w:val="22"/>
              </w:rPr>
              <w:t xml:space="preserve"> not </w:t>
            </w:r>
            <w:r>
              <w:rPr>
                <w:sz w:val="22"/>
              </w:rPr>
              <w:t xml:space="preserve">getting </w:t>
            </w:r>
            <w:r w:rsidRPr="00653502">
              <w:rPr>
                <w:sz w:val="22"/>
              </w:rPr>
              <w:t xml:space="preserve">enough access </w:t>
            </w:r>
            <w:r>
              <w:rPr>
                <w:sz w:val="22"/>
              </w:rPr>
              <w:t>to, and</w:t>
            </w:r>
            <w:r w:rsidRPr="00653502">
              <w:rPr>
                <w:sz w:val="22"/>
              </w:rPr>
              <w:t xml:space="preserve"> support for</w:t>
            </w:r>
            <w:r>
              <w:rPr>
                <w:sz w:val="22"/>
              </w:rPr>
              <w:t>,</w:t>
            </w:r>
            <w:r w:rsidRPr="00653502">
              <w:rPr>
                <w:sz w:val="22"/>
              </w:rPr>
              <w:t xml:space="preserve"> prisoners with </w:t>
            </w:r>
            <w:r>
              <w:rPr>
                <w:sz w:val="22"/>
              </w:rPr>
              <w:t xml:space="preserve">mental health </w:t>
            </w:r>
            <w:r w:rsidRPr="00653502">
              <w:rPr>
                <w:sz w:val="22"/>
              </w:rPr>
              <w:t xml:space="preserve">issues. Maintaining visibility as watchdog agencies is important especially in the current environment. </w:t>
            </w:r>
          </w:p>
          <w:p w14:paraId="39CEF627" w14:textId="77777777" w:rsidR="00B52675" w:rsidRPr="00653502" w:rsidRDefault="00B52675" w:rsidP="00C12A9D">
            <w:pPr>
              <w:pStyle w:val="Bullet2"/>
              <w:tabs>
                <w:tab w:val="clear" w:pos="1134"/>
              </w:tabs>
              <w:spacing w:after="120" w:line="276" w:lineRule="auto"/>
              <w:ind w:left="465" w:hanging="465"/>
              <w:rPr>
                <w:sz w:val="22"/>
              </w:rPr>
            </w:pPr>
            <w:r w:rsidRPr="00653502">
              <w:rPr>
                <w:sz w:val="22"/>
              </w:rPr>
              <w:t xml:space="preserve">Need to monitor domestic violence, and drugs and addiction issues which will show up post lockdown. </w:t>
            </w:r>
          </w:p>
          <w:p w14:paraId="53C61840" w14:textId="77777777" w:rsidR="00B52675" w:rsidRPr="00653502" w:rsidRDefault="00B52675" w:rsidP="00C12A9D">
            <w:pPr>
              <w:pStyle w:val="Bullet2"/>
              <w:tabs>
                <w:tab w:val="clear" w:pos="1134"/>
              </w:tabs>
              <w:spacing w:after="120" w:line="276" w:lineRule="auto"/>
              <w:ind w:left="465" w:hanging="465"/>
              <w:rPr>
                <w:sz w:val="22"/>
              </w:rPr>
            </w:pPr>
            <w:r w:rsidRPr="00653502">
              <w:rPr>
                <w:sz w:val="22"/>
              </w:rPr>
              <w:t xml:space="preserve">Report underway on Mental Health and Addiction Services. Other work around reviewing the MH Act, and working with the </w:t>
            </w:r>
            <w:r>
              <w:rPr>
                <w:sz w:val="22"/>
              </w:rPr>
              <w:t>Mental Health</w:t>
            </w:r>
            <w:r w:rsidRPr="00653502">
              <w:rPr>
                <w:sz w:val="22"/>
              </w:rPr>
              <w:t xml:space="preserve"> and Wellbeing Committee</w:t>
            </w:r>
            <w:r>
              <w:rPr>
                <w:sz w:val="22"/>
              </w:rPr>
              <w:t>.</w:t>
            </w:r>
            <w:r w:rsidRPr="00653502">
              <w:rPr>
                <w:sz w:val="22"/>
              </w:rPr>
              <w:t xml:space="preserve"> </w:t>
            </w:r>
          </w:p>
          <w:p w14:paraId="719D202B" w14:textId="77777777" w:rsidR="00B52675" w:rsidRPr="0000171E" w:rsidRDefault="00B52675" w:rsidP="00C12A9D">
            <w:pPr>
              <w:spacing w:after="120" w:line="276" w:lineRule="auto"/>
              <w:rPr>
                <w:bCs/>
                <w:color w:val="auto"/>
                <w:sz w:val="22"/>
              </w:rPr>
            </w:pPr>
          </w:p>
        </w:tc>
      </w:tr>
      <w:tr w:rsidR="00B52675" w14:paraId="4C676CFF" w14:textId="77777777" w:rsidTr="004C4703">
        <w:tc>
          <w:tcPr>
            <w:tcW w:w="1701" w:type="dxa"/>
          </w:tcPr>
          <w:p w14:paraId="69FD9204" w14:textId="77777777" w:rsidR="00B52675" w:rsidRPr="000F57F9" w:rsidRDefault="00B52675" w:rsidP="00C12A9D">
            <w:pPr>
              <w:pStyle w:val="Tablesinglespacedparagraph"/>
            </w:pPr>
            <w:r>
              <w:lastRenderedPageBreak/>
              <w:t>8. ODI update</w:t>
            </w:r>
          </w:p>
        </w:tc>
        <w:tc>
          <w:tcPr>
            <w:tcW w:w="7655" w:type="dxa"/>
          </w:tcPr>
          <w:p w14:paraId="3FD798CB" w14:textId="77777777" w:rsidR="00B52675" w:rsidRPr="009A59E3" w:rsidRDefault="00B52675" w:rsidP="00C12A9D">
            <w:pPr>
              <w:spacing w:after="120" w:line="240" w:lineRule="auto"/>
              <w:rPr>
                <w:sz w:val="22"/>
              </w:rPr>
            </w:pPr>
            <w:r w:rsidRPr="009A59E3">
              <w:rPr>
                <w:sz w:val="22"/>
              </w:rPr>
              <w:t xml:space="preserve">BC updated group on ODI activities. </w:t>
            </w:r>
          </w:p>
          <w:p w14:paraId="4D0D6874" w14:textId="77777777" w:rsidR="00B52675" w:rsidRPr="009A59E3" w:rsidRDefault="00B52675" w:rsidP="00C12A9D">
            <w:pPr>
              <w:pStyle w:val="Bullet2"/>
              <w:tabs>
                <w:tab w:val="clear" w:pos="1134"/>
              </w:tabs>
              <w:ind w:left="324" w:hanging="324"/>
              <w:rPr>
                <w:sz w:val="22"/>
              </w:rPr>
            </w:pPr>
            <w:r w:rsidRPr="009A59E3">
              <w:rPr>
                <w:sz w:val="22"/>
              </w:rPr>
              <w:t>ODI keen to participate</w:t>
            </w:r>
            <w:r w:rsidR="00B425A6">
              <w:rPr>
                <w:sz w:val="22"/>
              </w:rPr>
              <w:t xml:space="preserve"> in the </w:t>
            </w:r>
            <w:r w:rsidR="00B425A6" w:rsidRPr="00B425A6">
              <w:rPr>
                <w:i/>
                <w:sz w:val="22"/>
              </w:rPr>
              <w:t>MDRR</w:t>
            </w:r>
            <w:r w:rsidR="00B425A6">
              <w:rPr>
                <w:sz w:val="22"/>
              </w:rPr>
              <w:t xml:space="preserve"> launch</w:t>
            </w:r>
            <w:r w:rsidRPr="009A59E3">
              <w:rPr>
                <w:sz w:val="22"/>
              </w:rPr>
              <w:t xml:space="preserve">. </w:t>
            </w:r>
          </w:p>
          <w:p w14:paraId="166D19A3" w14:textId="77777777" w:rsidR="00B52675" w:rsidRPr="009A59E3" w:rsidRDefault="00B425A6" w:rsidP="00C12A9D">
            <w:pPr>
              <w:pStyle w:val="Bullet2"/>
              <w:tabs>
                <w:tab w:val="clear" w:pos="1134"/>
              </w:tabs>
              <w:spacing w:after="120" w:line="240" w:lineRule="auto"/>
              <w:ind w:left="324" w:hanging="324"/>
              <w:rPr>
                <w:sz w:val="22"/>
              </w:rPr>
            </w:pPr>
            <w:r>
              <w:rPr>
                <w:sz w:val="22"/>
              </w:rPr>
              <w:t>The current f</w:t>
            </w:r>
            <w:r w:rsidR="00B52675" w:rsidRPr="009A59E3">
              <w:rPr>
                <w:sz w:val="22"/>
              </w:rPr>
              <w:t xml:space="preserve">ocus on </w:t>
            </w:r>
            <w:r>
              <w:rPr>
                <w:sz w:val="22"/>
              </w:rPr>
              <w:t>COVID</w:t>
            </w:r>
            <w:r w:rsidR="00B52675" w:rsidRPr="009A59E3">
              <w:rPr>
                <w:sz w:val="22"/>
              </w:rPr>
              <w:t>-19</w:t>
            </w:r>
            <w:r w:rsidR="00B52675">
              <w:rPr>
                <w:sz w:val="22"/>
              </w:rPr>
              <w:t xml:space="preserve"> has</w:t>
            </w:r>
            <w:r w:rsidR="00B52675" w:rsidRPr="009A59E3">
              <w:rPr>
                <w:sz w:val="22"/>
              </w:rPr>
              <w:t xml:space="preserve"> initiated a great deal of work </w:t>
            </w:r>
            <w:r w:rsidR="00B52675">
              <w:rPr>
                <w:sz w:val="22"/>
              </w:rPr>
              <w:t>betwee</w:t>
            </w:r>
            <w:r w:rsidR="00B52675" w:rsidRPr="009A59E3">
              <w:rPr>
                <w:sz w:val="22"/>
              </w:rPr>
              <w:t xml:space="preserve">n government </w:t>
            </w:r>
            <w:r w:rsidR="00B52675">
              <w:rPr>
                <w:sz w:val="22"/>
              </w:rPr>
              <w:t xml:space="preserve">agencies </w:t>
            </w:r>
            <w:r w:rsidR="00B52675" w:rsidRPr="009A59E3">
              <w:rPr>
                <w:sz w:val="22"/>
              </w:rPr>
              <w:t xml:space="preserve">and NGOs, </w:t>
            </w:r>
            <w:r>
              <w:rPr>
                <w:sz w:val="22"/>
              </w:rPr>
              <w:t xml:space="preserve">this has </w:t>
            </w:r>
            <w:r w:rsidR="00B52675" w:rsidRPr="009A59E3">
              <w:rPr>
                <w:sz w:val="22"/>
              </w:rPr>
              <w:t xml:space="preserve">positive </w:t>
            </w:r>
            <w:r>
              <w:rPr>
                <w:sz w:val="22"/>
              </w:rPr>
              <w:t xml:space="preserve">implications </w:t>
            </w:r>
            <w:r w:rsidR="00B52675" w:rsidRPr="009A59E3">
              <w:rPr>
                <w:sz w:val="22"/>
              </w:rPr>
              <w:t xml:space="preserve">going forward. </w:t>
            </w:r>
          </w:p>
          <w:p w14:paraId="727D407A" w14:textId="77777777" w:rsidR="00B52675" w:rsidRPr="009A59E3" w:rsidRDefault="00AC6A69" w:rsidP="00C12A9D">
            <w:pPr>
              <w:pStyle w:val="Bullet2"/>
              <w:tabs>
                <w:tab w:val="clear" w:pos="1134"/>
              </w:tabs>
              <w:spacing w:after="120" w:line="240" w:lineRule="auto"/>
              <w:ind w:left="324" w:hanging="324"/>
              <w:rPr>
                <w:sz w:val="22"/>
              </w:rPr>
            </w:pPr>
            <w:r>
              <w:rPr>
                <w:sz w:val="22"/>
              </w:rPr>
              <w:t xml:space="preserve">The need for </w:t>
            </w:r>
            <w:r w:rsidR="00B52675" w:rsidRPr="009A59E3">
              <w:rPr>
                <w:sz w:val="22"/>
              </w:rPr>
              <w:t>accessible information</w:t>
            </w:r>
            <w:r>
              <w:rPr>
                <w:sz w:val="22"/>
              </w:rPr>
              <w:t xml:space="preserve"> was identified early on in the crisis. ODI </w:t>
            </w:r>
            <w:r w:rsidR="00B52675" w:rsidRPr="009A59E3">
              <w:rPr>
                <w:sz w:val="22"/>
              </w:rPr>
              <w:t xml:space="preserve">worked with DPOs to ensure this was progressed. </w:t>
            </w:r>
          </w:p>
          <w:p w14:paraId="4A1F8659" w14:textId="77777777" w:rsidR="00B52675" w:rsidRPr="009A59E3" w:rsidRDefault="00AC6A69" w:rsidP="00C12A9D">
            <w:pPr>
              <w:pStyle w:val="Bullet2"/>
              <w:tabs>
                <w:tab w:val="clear" w:pos="1134"/>
              </w:tabs>
              <w:spacing w:after="120" w:line="240" w:lineRule="auto"/>
              <w:ind w:left="324" w:hanging="324"/>
              <w:rPr>
                <w:sz w:val="22"/>
              </w:rPr>
            </w:pPr>
            <w:r>
              <w:rPr>
                <w:sz w:val="22"/>
              </w:rPr>
              <w:lastRenderedPageBreak/>
              <w:t xml:space="preserve">ODI working with </w:t>
            </w:r>
            <w:r w:rsidR="00B52675" w:rsidRPr="009A59E3">
              <w:rPr>
                <w:sz w:val="22"/>
              </w:rPr>
              <w:t>HRC and HDC</w:t>
            </w:r>
            <w:r>
              <w:rPr>
                <w:sz w:val="22"/>
              </w:rPr>
              <w:t xml:space="preserve"> to monitor</w:t>
            </w:r>
            <w:r w:rsidR="00B52675" w:rsidRPr="009A59E3">
              <w:rPr>
                <w:sz w:val="22"/>
              </w:rPr>
              <w:t xml:space="preserve"> disabled people’s human rights</w:t>
            </w:r>
            <w:r>
              <w:rPr>
                <w:sz w:val="22"/>
              </w:rPr>
              <w:t xml:space="preserve">. </w:t>
            </w:r>
            <w:r w:rsidR="00B52675" w:rsidRPr="009A59E3">
              <w:rPr>
                <w:sz w:val="22"/>
              </w:rPr>
              <w:t xml:space="preserve">Some of risk has been reduced, but PPE has been difficult to address. </w:t>
            </w:r>
          </w:p>
          <w:p w14:paraId="3671F241" w14:textId="77777777" w:rsidR="00B52675" w:rsidRPr="009A59E3" w:rsidRDefault="00B52675" w:rsidP="00C12A9D">
            <w:pPr>
              <w:pStyle w:val="ListParagraph"/>
              <w:numPr>
                <w:ilvl w:val="0"/>
                <w:numId w:val="20"/>
              </w:numPr>
              <w:spacing w:after="120" w:line="240" w:lineRule="auto"/>
              <w:ind w:left="313"/>
              <w:rPr>
                <w:sz w:val="22"/>
              </w:rPr>
            </w:pPr>
            <w:r w:rsidRPr="009A59E3">
              <w:rPr>
                <w:sz w:val="22"/>
              </w:rPr>
              <w:t>ODI weekly disability survey – co</w:t>
            </w:r>
            <w:r w:rsidR="00AC6A69">
              <w:rPr>
                <w:sz w:val="22"/>
              </w:rPr>
              <w:t>-</w:t>
            </w:r>
            <w:r w:rsidRPr="009A59E3">
              <w:rPr>
                <w:sz w:val="22"/>
              </w:rPr>
              <w:t>designed with DPOs and based on early risks and issues identified. Analysis complete for first survey. 2</w:t>
            </w:r>
            <w:r w:rsidRPr="009A59E3">
              <w:rPr>
                <w:sz w:val="22"/>
                <w:vertAlign w:val="superscript"/>
              </w:rPr>
              <w:t>nd</w:t>
            </w:r>
            <w:r w:rsidRPr="009A59E3">
              <w:rPr>
                <w:sz w:val="22"/>
              </w:rPr>
              <w:t xml:space="preserve"> iteration</w:t>
            </w:r>
            <w:r w:rsidR="00AC6A69">
              <w:rPr>
                <w:sz w:val="22"/>
              </w:rPr>
              <w:t xml:space="preserve"> had</w:t>
            </w:r>
            <w:r w:rsidRPr="009A59E3">
              <w:rPr>
                <w:sz w:val="22"/>
              </w:rPr>
              <w:t xml:space="preserve"> less participation than the first. Those participating have </w:t>
            </w:r>
            <w:r w:rsidR="00AC6A69">
              <w:rPr>
                <w:sz w:val="22"/>
              </w:rPr>
              <w:t>access to internet and computer. The issue is how to reach t</w:t>
            </w:r>
            <w:r w:rsidRPr="009A59E3">
              <w:rPr>
                <w:sz w:val="22"/>
              </w:rPr>
              <w:t xml:space="preserve">hose who don’t. </w:t>
            </w:r>
            <w:r w:rsidR="00AC6A69">
              <w:rPr>
                <w:sz w:val="22"/>
              </w:rPr>
              <w:t xml:space="preserve">The survey asks </w:t>
            </w:r>
            <w:r w:rsidRPr="009A59E3">
              <w:rPr>
                <w:sz w:val="22"/>
              </w:rPr>
              <w:t xml:space="preserve">questions around access </w:t>
            </w:r>
            <w:r w:rsidR="00AC6A69">
              <w:rPr>
                <w:sz w:val="22"/>
              </w:rPr>
              <w:t>to food</w:t>
            </w:r>
            <w:r w:rsidRPr="009A59E3">
              <w:rPr>
                <w:sz w:val="22"/>
              </w:rPr>
              <w:t xml:space="preserve"> and vital supplies. Good information</w:t>
            </w:r>
            <w:r w:rsidR="00AC6A69">
              <w:rPr>
                <w:sz w:val="22"/>
              </w:rPr>
              <w:t xml:space="preserve"> has been gathered</w:t>
            </w:r>
            <w:r w:rsidRPr="009A59E3">
              <w:rPr>
                <w:sz w:val="22"/>
              </w:rPr>
              <w:t xml:space="preserve"> but</w:t>
            </w:r>
            <w:r w:rsidR="00AC6A69">
              <w:rPr>
                <w:sz w:val="22"/>
              </w:rPr>
              <w:t xml:space="preserve"> ODI is</w:t>
            </w:r>
            <w:r w:rsidRPr="009A59E3">
              <w:rPr>
                <w:sz w:val="22"/>
              </w:rPr>
              <w:t xml:space="preserve"> aware </w:t>
            </w:r>
            <w:r w:rsidR="00AC6A69">
              <w:rPr>
                <w:sz w:val="22"/>
              </w:rPr>
              <w:t xml:space="preserve">it </w:t>
            </w:r>
            <w:r w:rsidRPr="009A59E3">
              <w:rPr>
                <w:sz w:val="22"/>
              </w:rPr>
              <w:t xml:space="preserve">doesn’t tell the whole story. 900 have participated, mainly disabled people and their families. </w:t>
            </w:r>
            <w:r w:rsidR="00AC6A69">
              <w:rPr>
                <w:sz w:val="22"/>
              </w:rPr>
              <w:t>I</w:t>
            </w:r>
            <w:r w:rsidRPr="009A59E3">
              <w:rPr>
                <w:sz w:val="22"/>
              </w:rPr>
              <w:t xml:space="preserve">solation is coming through as a significant issues. Results will be published.  </w:t>
            </w:r>
          </w:p>
        </w:tc>
      </w:tr>
      <w:tr w:rsidR="00B425A6" w14:paraId="6940D6F0" w14:textId="77777777" w:rsidTr="004C4703">
        <w:tc>
          <w:tcPr>
            <w:tcW w:w="1701" w:type="dxa"/>
          </w:tcPr>
          <w:p w14:paraId="36CD541F" w14:textId="77777777" w:rsidR="00B425A6" w:rsidRDefault="00B425A6" w:rsidP="00C12A9D">
            <w:pPr>
              <w:pStyle w:val="Tablesinglespacedparagraph"/>
            </w:pPr>
            <w:r>
              <w:lastRenderedPageBreak/>
              <w:t xml:space="preserve">9. General business </w:t>
            </w:r>
          </w:p>
        </w:tc>
        <w:tc>
          <w:tcPr>
            <w:tcW w:w="7655" w:type="dxa"/>
          </w:tcPr>
          <w:p w14:paraId="7E20E8CC" w14:textId="77777777" w:rsidR="00B425A6" w:rsidRDefault="00B425A6" w:rsidP="00C12A9D">
            <w:pPr>
              <w:spacing w:after="120" w:line="276" w:lineRule="auto"/>
              <w:rPr>
                <w:sz w:val="22"/>
              </w:rPr>
            </w:pPr>
            <w:r w:rsidRPr="00653502">
              <w:rPr>
                <w:b/>
                <w:sz w:val="22"/>
              </w:rPr>
              <w:t xml:space="preserve">What have we learnt from </w:t>
            </w:r>
            <w:r>
              <w:rPr>
                <w:b/>
                <w:sz w:val="22"/>
              </w:rPr>
              <w:t>C</w:t>
            </w:r>
            <w:r w:rsidRPr="00653502">
              <w:rPr>
                <w:b/>
                <w:sz w:val="22"/>
              </w:rPr>
              <w:t xml:space="preserve">ovid-19 around new ways of </w:t>
            </w:r>
            <w:r w:rsidRPr="00144A31">
              <w:rPr>
                <w:b/>
                <w:sz w:val="22"/>
              </w:rPr>
              <w:t>working?</w:t>
            </w:r>
            <w:r>
              <w:rPr>
                <w:sz w:val="22"/>
              </w:rPr>
              <w:t xml:space="preserve"> </w:t>
            </w:r>
          </w:p>
          <w:p w14:paraId="4F8FDB83" w14:textId="77777777" w:rsidR="00B425A6" w:rsidRPr="0000171E" w:rsidRDefault="00B425A6" w:rsidP="00C12A9D">
            <w:pPr>
              <w:spacing w:after="120" w:line="276" w:lineRule="auto"/>
              <w:rPr>
                <w:sz w:val="22"/>
              </w:rPr>
            </w:pPr>
            <w:r w:rsidRPr="0000171E">
              <w:rPr>
                <w:sz w:val="22"/>
              </w:rPr>
              <w:t xml:space="preserve">PB </w:t>
            </w:r>
            <w:r>
              <w:rPr>
                <w:sz w:val="22"/>
              </w:rPr>
              <w:t>raised the question: what have we learnt</w:t>
            </w:r>
            <w:r w:rsidR="00AC6A69">
              <w:rPr>
                <w:sz w:val="22"/>
              </w:rPr>
              <w:t xml:space="preserve"> during</w:t>
            </w:r>
            <w:r>
              <w:rPr>
                <w:sz w:val="22"/>
              </w:rPr>
              <w:t xml:space="preserve"> C</w:t>
            </w:r>
            <w:r w:rsidR="00AC6A69">
              <w:rPr>
                <w:sz w:val="22"/>
              </w:rPr>
              <w:t>OVID</w:t>
            </w:r>
            <w:r>
              <w:rPr>
                <w:sz w:val="22"/>
              </w:rPr>
              <w:t>-</w:t>
            </w:r>
            <w:r w:rsidRPr="0000171E">
              <w:rPr>
                <w:sz w:val="22"/>
              </w:rPr>
              <w:t>19 a</w:t>
            </w:r>
            <w:r w:rsidR="00AC6A69">
              <w:rPr>
                <w:sz w:val="22"/>
              </w:rPr>
              <w:t>bout</w:t>
            </w:r>
            <w:r w:rsidRPr="0000171E">
              <w:rPr>
                <w:sz w:val="22"/>
              </w:rPr>
              <w:t xml:space="preserve"> </w:t>
            </w:r>
            <w:r>
              <w:rPr>
                <w:sz w:val="22"/>
              </w:rPr>
              <w:t xml:space="preserve">inclusive </w:t>
            </w:r>
            <w:r w:rsidRPr="0000171E">
              <w:rPr>
                <w:sz w:val="22"/>
              </w:rPr>
              <w:t xml:space="preserve">participation? What has worked or not worked? </w:t>
            </w:r>
          </w:p>
          <w:p w14:paraId="5CE4FEBD" w14:textId="77777777" w:rsidR="00B425A6" w:rsidRPr="0000171E" w:rsidRDefault="00B425A6" w:rsidP="00C12A9D">
            <w:pPr>
              <w:spacing w:after="120" w:line="276" w:lineRule="auto"/>
              <w:rPr>
                <w:sz w:val="22"/>
              </w:rPr>
            </w:pPr>
            <w:r w:rsidRPr="0000171E">
              <w:rPr>
                <w:sz w:val="22"/>
              </w:rPr>
              <w:t xml:space="preserve">VM </w:t>
            </w:r>
            <w:r>
              <w:rPr>
                <w:sz w:val="22"/>
              </w:rPr>
              <w:t>noted that</w:t>
            </w:r>
            <w:r w:rsidR="00AC6A69">
              <w:rPr>
                <w:sz w:val="22"/>
              </w:rPr>
              <w:t xml:space="preserve"> while there were issues around protocol and interpreter practice that need to be ironed out, </w:t>
            </w:r>
            <w:r>
              <w:rPr>
                <w:sz w:val="22"/>
              </w:rPr>
              <w:t>Deaf users were</w:t>
            </w:r>
            <w:r w:rsidR="00AC6A69">
              <w:rPr>
                <w:sz w:val="22"/>
              </w:rPr>
              <w:t xml:space="preserve"> adapting to Zoom well and there is a good level of uptake. Limitations include</w:t>
            </w:r>
            <w:r>
              <w:rPr>
                <w:sz w:val="22"/>
              </w:rPr>
              <w:t xml:space="preserve"> unstable internet connections</w:t>
            </w:r>
            <w:r w:rsidRPr="0000171E">
              <w:rPr>
                <w:sz w:val="22"/>
              </w:rPr>
              <w:t xml:space="preserve">, and </w:t>
            </w:r>
            <w:r w:rsidR="00AC6A69">
              <w:rPr>
                <w:sz w:val="22"/>
              </w:rPr>
              <w:t>varying quality of web cams</w:t>
            </w:r>
            <w:r w:rsidRPr="0000171E">
              <w:rPr>
                <w:sz w:val="22"/>
              </w:rPr>
              <w:t xml:space="preserve">. </w:t>
            </w:r>
            <w:r>
              <w:rPr>
                <w:sz w:val="22"/>
              </w:rPr>
              <w:t>F</w:t>
            </w:r>
            <w:r w:rsidRPr="0000171E">
              <w:rPr>
                <w:sz w:val="22"/>
              </w:rPr>
              <w:t>acial expressions</w:t>
            </w:r>
            <w:r>
              <w:rPr>
                <w:sz w:val="22"/>
              </w:rPr>
              <w:t xml:space="preserve"> are important</w:t>
            </w:r>
            <w:r w:rsidRPr="0000171E">
              <w:rPr>
                <w:sz w:val="22"/>
              </w:rPr>
              <w:t xml:space="preserve"> as well as</w:t>
            </w:r>
            <w:r w:rsidR="00AC6A69">
              <w:rPr>
                <w:sz w:val="22"/>
              </w:rPr>
              <w:t xml:space="preserve"> hand</w:t>
            </w:r>
            <w:r w:rsidRPr="0000171E">
              <w:rPr>
                <w:sz w:val="22"/>
              </w:rPr>
              <w:t xml:space="preserve"> signs. </w:t>
            </w:r>
            <w:r w:rsidR="00AC6A69">
              <w:rPr>
                <w:sz w:val="22"/>
              </w:rPr>
              <w:t>I</w:t>
            </w:r>
            <w:r>
              <w:rPr>
                <w:sz w:val="22"/>
              </w:rPr>
              <w:t>t is m</w:t>
            </w:r>
            <w:r w:rsidRPr="0000171E">
              <w:rPr>
                <w:sz w:val="22"/>
              </w:rPr>
              <w:t>ore tiring to watch a two-dimensional image</w:t>
            </w:r>
            <w:r w:rsidR="00AC6A69">
              <w:rPr>
                <w:sz w:val="22"/>
              </w:rPr>
              <w:t xml:space="preserve"> on Zoom</w:t>
            </w:r>
            <w:r w:rsidRPr="0000171E">
              <w:rPr>
                <w:sz w:val="22"/>
              </w:rPr>
              <w:t xml:space="preserve">. </w:t>
            </w:r>
            <w:r w:rsidR="00AC6A69">
              <w:rPr>
                <w:sz w:val="22"/>
              </w:rPr>
              <w:t xml:space="preserve">One positive is that online meetings have led to </w:t>
            </w:r>
            <w:r>
              <w:rPr>
                <w:sz w:val="22"/>
              </w:rPr>
              <w:t>increased interpreter availability</w:t>
            </w:r>
            <w:r w:rsidR="00AC6A69">
              <w:rPr>
                <w:sz w:val="22"/>
              </w:rPr>
              <w:t xml:space="preserve">, as interpreters can be sourced from throughout the country. </w:t>
            </w:r>
            <w:r>
              <w:rPr>
                <w:sz w:val="22"/>
              </w:rPr>
              <w:t xml:space="preserve"> </w:t>
            </w:r>
          </w:p>
          <w:p w14:paraId="580D83CE" w14:textId="77777777" w:rsidR="00B425A6" w:rsidRPr="0000171E" w:rsidRDefault="00B425A6" w:rsidP="00C12A9D">
            <w:pPr>
              <w:spacing w:after="120" w:line="276" w:lineRule="auto"/>
              <w:rPr>
                <w:sz w:val="22"/>
              </w:rPr>
            </w:pPr>
            <w:r>
              <w:rPr>
                <w:sz w:val="22"/>
              </w:rPr>
              <w:t>GT advised that</w:t>
            </w:r>
            <w:r w:rsidRPr="0000171E">
              <w:rPr>
                <w:sz w:val="22"/>
              </w:rPr>
              <w:t xml:space="preserve"> as a </w:t>
            </w:r>
            <w:r>
              <w:rPr>
                <w:sz w:val="22"/>
              </w:rPr>
              <w:t>blind user of Zoom, her</w:t>
            </w:r>
            <w:r w:rsidRPr="0000171E">
              <w:rPr>
                <w:sz w:val="22"/>
              </w:rPr>
              <w:t xml:space="preserve"> main challenges are logging in and navigating the actual programme. Similar issues</w:t>
            </w:r>
            <w:r>
              <w:rPr>
                <w:sz w:val="22"/>
              </w:rPr>
              <w:t xml:space="preserve"> to VM with regard to connection etc and also noting that f</w:t>
            </w:r>
            <w:r w:rsidRPr="0000171E">
              <w:rPr>
                <w:sz w:val="22"/>
              </w:rPr>
              <w:t xml:space="preserve">eedback can be </w:t>
            </w:r>
            <w:r>
              <w:rPr>
                <w:sz w:val="22"/>
              </w:rPr>
              <w:t>disruptive but otherwise</w:t>
            </w:r>
            <w:r w:rsidRPr="0000171E">
              <w:rPr>
                <w:sz w:val="22"/>
              </w:rPr>
              <w:t xml:space="preserve"> works well. </w:t>
            </w:r>
            <w:r w:rsidR="00AC6A69">
              <w:rPr>
                <w:sz w:val="22"/>
              </w:rPr>
              <w:t xml:space="preserve">The main issue for </w:t>
            </w:r>
            <w:r>
              <w:rPr>
                <w:sz w:val="22"/>
              </w:rPr>
              <w:t>disabled people</w:t>
            </w:r>
            <w:r w:rsidRPr="0000171E">
              <w:rPr>
                <w:sz w:val="22"/>
              </w:rPr>
              <w:t xml:space="preserve"> </w:t>
            </w:r>
            <w:r w:rsidR="00AC6A69">
              <w:rPr>
                <w:sz w:val="22"/>
              </w:rPr>
              <w:t xml:space="preserve">is often a lack of access to device or internet. </w:t>
            </w:r>
            <w:r w:rsidRPr="0000171E">
              <w:rPr>
                <w:sz w:val="22"/>
              </w:rPr>
              <w:t xml:space="preserve"> </w:t>
            </w:r>
          </w:p>
          <w:p w14:paraId="19866C4D" w14:textId="77777777" w:rsidR="00B425A6" w:rsidRDefault="00B425A6" w:rsidP="00C12A9D">
            <w:pPr>
              <w:spacing w:after="120" w:line="276" w:lineRule="auto"/>
              <w:rPr>
                <w:sz w:val="22"/>
              </w:rPr>
            </w:pPr>
            <w:r w:rsidRPr="0000171E">
              <w:rPr>
                <w:sz w:val="22"/>
              </w:rPr>
              <w:t xml:space="preserve">LM </w:t>
            </w:r>
            <w:r>
              <w:rPr>
                <w:sz w:val="22"/>
              </w:rPr>
              <w:t>noted that</w:t>
            </w:r>
            <w:r w:rsidRPr="0000171E">
              <w:rPr>
                <w:sz w:val="22"/>
              </w:rPr>
              <w:t xml:space="preserve"> rural communities </w:t>
            </w:r>
            <w:r>
              <w:rPr>
                <w:sz w:val="22"/>
              </w:rPr>
              <w:t>often have</w:t>
            </w:r>
            <w:r w:rsidRPr="0000171E">
              <w:rPr>
                <w:sz w:val="22"/>
              </w:rPr>
              <w:t xml:space="preserve"> poor quality connections </w:t>
            </w:r>
            <w:r>
              <w:rPr>
                <w:sz w:val="22"/>
              </w:rPr>
              <w:t>and this is</w:t>
            </w:r>
            <w:r w:rsidRPr="0000171E">
              <w:rPr>
                <w:sz w:val="22"/>
              </w:rPr>
              <w:t xml:space="preserve"> an issue affecting many New Zealanders. Access to equipment and connection is a major issue due to poverty</w:t>
            </w:r>
            <w:r w:rsidR="00AC6A69">
              <w:rPr>
                <w:sz w:val="22"/>
              </w:rPr>
              <w:t xml:space="preserve"> and inequity</w:t>
            </w:r>
            <w:r w:rsidRPr="0000171E">
              <w:rPr>
                <w:sz w:val="22"/>
              </w:rPr>
              <w:t xml:space="preserve">. </w:t>
            </w:r>
            <w:r>
              <w:rPr>
                <w:sz w:val="22"/>
              </w:rPr>
              <w:t>There is different needs for different groups such as those with a learning disability.</w:t>
            </w:r>
          </w:p>
          <w:p w14:paraId="54F5801E" w14:textId="77777777" w:rsidR="00B425A6" w:rsidRPr="009A59E3" w:rsidRDefault="00B425A6" w:rsidP="00C12A9D">
            <w:pPr>
              <w:spacing w:after="120" w:line="240" w:lineRule="auto"/>
              <w:rPr>
                <w:sz w:val="22"/>
              </w:rPr>
            </w:pPr>
            <w:r>
              <w:rPr>
                <w:sz w:val="22"/>
              </w:rPr>
              <w:t xml:space="preserve">No other items of general business. </w:t>
            </w:r>
          </w:p>
        </w:tc>
      </w:tr>
      <w:tr w:rsidR="00B52675" w14:paraId="3E649A80" w14:textId="77777777" w:rsidTr="004C4703">
        <w:trPr>
          <w:cantSplit/>
        </w:trPr>
        <w:tc>
          <w:tcPr>
            <w:tcW w:w="1701" w:type="dxa"/>
          </w:tcPr>
          <w:p w14:paraId="77829F6F" w14:textId="77777777" w:rsidR="00B52675" w:rsidRPr="000F57F9" w:rsidRDefault="00B425A6" w:rsidP="00C12A9D">
            <w:pPr>
              <w:pStyle w:val="Tablesinglespacedparagraph"/>
            </w:pPr>
            <w:r>
              <w:t>10</w:t>
            </w:r>
            <w:r w:rsidR="00B52675" w:rsidRPr="000F57F9">
              <w:t>.</w:t>
            </w:r>
            <w:r w:rsidR="00B52675">
              <w:t xml:space="preserve"> Closing karakia  (Gaylene)</w:t>
            </w:r>
          </w:p>
        </w:tc>
        <w:tc>
          <w:tcPr>
            <w:tcW w:w="7655" w:type="dxa"/>
          </w:tcPr>
          <w:p w14:paraId="692B54E4" w14:textId="77777777" w:rsidR="00B52675" w:rsidRPr="000F57F9" w:rsidRDefault="00B52675" w:rsidP="00C12A9D">
            <w:pPr>
              <w:spacing w:after="120" w:line="276" w:lineRule="auto"/>
              <w:rPr>
                <w:sz w:val="22"/>
              </w:rPr>
            </w:pPr>
          </w:p>
        </w:tc>
      </w:tr>
    </w:tbl>
    <w:p w14:paraId="3487FB04" w14:textId="77777777" w:rsidR="00B52675" w:rsidRDefault="00B52675" w:rsidP="00C12A9D">
      <w:pPr>
        <w:pStyle w:val="Whitespace"/>
      </w:pPr>
    </w:p>
    <w:p w14:paraId="5FB58C1D" w14:textId="77777777" w:rsidR="00B52675" w:rsidRDefault="00B52675" w:rsidP="00C12A9D">
      <w:pPr>
        <w:pStyle w:val="Heading1"/>
      </w:pPr>
      <w:r>
        <w:lastRenderedPageBreak/>
        <w:t>Action items</w:t>
      </w:r>
    </w:p>
    <w:tbl>
      <w:tblPr>
        <w:tblStyle w:val="TableGrid"/>
        <w:tblW w:w="9297" w:type="dxa"/>
        <w:tblLayout w:type="fixed"/>
        <w:tblLook w:val="0620" w:firstRow="1" w:lastRow="0" w:firstColumn="0" w:lastColumn="0" w:noHBand="1" w:noVBand="1"/>
        <w:tblCaption w:val="Action items"/>
      </w:tblPr>
      <w:tblGrid>
        <w:gridCol w:w="562"/>
        <w:gridCol w:w="5529"/>
        <w:gridCol w:w="1417"/>
        <w:gridCol w:w="1789"/>
      </w:tblGrid>
      <w:tr w:rsidR="00B52675" w14:paraId="7F6EEC21" w14:textId="77777777" w:rsidTr="004C4703">
        <w:trPr>
          <w:cnfStyle w:val="100000000000" w:firstRow="1" w:lastRow="0" w:firstColumn="0" w:lastColumn="0" w:oddVBand="0" w:evenVBand="0" w:oddHBand="0" w:evenHBand="0" w:firstRowFirstColumn="0" w:firstRowLastColumn="0" w:lastRowFirstColumn="0" w:lastRowLastColumn="0"/>
          <w:cantSplit/>
        </w:trPr>
        <w:tc>
          <w:tcPr>
            <w:tcW w:w="562" w:type="dxa"/>
          </w:tcPr>
          <w:p w14:paraId="52CD0F33" w14:textId="77777777" w:rsidR="00B52675" w:rsidRDefault="00B52675" w:rsidP="00C12A9D">
            <w:pPr>
              <w:pStyle w:val="Tableheadingrow1"/>
            </w:pPr>
            <w:r>
              <w:t>No.</w:t>
            </w:r>
          </w:p>
        </w:tc>
        <w:tc>
          <w:tcPr>
            <w:tcW w:w="5529" w:type="dxa"/>
          </w:tcPr>
          <w:p w14:paraId="1FCCE920" w14:textId="77777777" w:rsidR="00B52675" w:rsidRDefault="00B52675" w:rsidP="00C12A9D">
            <w:pPr>
              <w:pStyle w:val="Tableheadingrow1"/>
            </w:pPr>
            <w:r>
              <w:t xml:space="preserve">Item </w:t>
            </w:r>
          </w:p>
        </w:tc>
        <w:tc>
          <w:tcPr>
            <w:tcW w:w="1417" w:type="dxa"/>
          </w:tcPr>
          <w:p w14:paraId="1318430D" w14:textId="77777777" w:rsidR="00B52675" w:rsidRDefault="00B52675" w:rsidP="00C12A9D">
            <w:pPr>
              <w:pStyle w:val="Tableheadingrow1"/>
            </w:pPr>
            <w:r>
              <w:t xml:space="preserve">Responsible </w:t>
            </w:r>
          </w:p>
        </w:tc>
        <w:tc>
          <w:tcPr>
            <w:tcW w:w="1789" w:type="dxa"/>
          </w:tcPr>
          <w:p w14:paraId="24D0F5B5" w14:textId="77777777" w:rsidR="00B52675" w:rsidRDefault="00B52675" w:rsidP="00C12A9D">
            <w:pPr>
              <w:pStyle w:val="Tableheadingrow1"/>
            </w:pPr>
            <w:r>
              <w:t xml:space="preserve">Status </w:t>
            </w:r>
          </w:p>
        </w:tc>
      </w:tr>
      <w:tr w:rsidR="00B52675" w14:paraId="30A572FC" w14:textId="77777777" w:rsidTr="004C4703">
        <w:trPr>
          <w:cantSplit/>
        </w:trPr>
        <w:tc>
          <w:tcPr>
            <w:tcW w:w="562" w:type="dxa"/>
          </w:tcPr>
          <w:p w14:paraId="5D65A3D9" w14:textId="77777777" w:rsidR="00B52675" w:rsidRDefault="00B52675" w:rsidP="00C12A9D">
            <w:pPr>
              <w:pStyle w:val="Tablesinglespacedparagraph"/>
            </w:pPr>
            <w:r>
              <w:t>1.</w:t>
            </w:r>
          </w:p>
        </w:tc>
        <w:tc>
          <w:tcPr>
            <w:tcW w:w="5529" w:type="dxa"/>
          </w:tcPr>
          <w:p w14:paraId="1F4BB166" w14:textId="77777777" w:rsidR="00B52675" w:rsidRPr="00B953A6" w:rsidRDefault="00B52675" w:rsidP="00C12A9D">
            <w:pPr>
              <w:pStyle w:val="Tablesinglespacedparagraph"/>
              <w:rPr>
                <w:i/>
              </w:rPr>
            </w:pPr>
            <w:r>
              <w:t xml:space="preserve">OOTO to consider review of the IMM guide </w:t>
            </w:r>
            <w:r>
              <w:rPr>
                <w:i/>
              </w:rPr>
              <w:t>Reasonable Accommodation of persons with disabilities in New Zealand</w:t>
            </w:r>
            <w:r>
              <w:t xml:space="preserve"> and report back to partners. </w:t>
            </w:r>
            <w:r>
              <w:rPr>
                <w:i/>
              </w:rPr>
              <w:t xml:space="preserve"> </w:t>
            </w:r>
          </w:p>
        </w:tc>
        <w:tc>
          <w:tcPr>
            <w:tcW w:w="1417" w:type="dxa"/>
          </w:tcPr>
          <w:p w14:paraId="35E1494E" w14:textId="77777777" w:rsidR="00B52675" w:rsidRDefault="00B52675" w:rsidP="00C12A9D">
            <w:pPr>
              <w:pStyle w:val="Tablesinglespacedparagraph"/>
            </w:pPr>
            <w:r>
              <w:t xml:space="preserve">Chloe  </w:t>
            </w:r>
          </w:p>
        </w:tc>
        <w:tc>
          <w:tcPr>
            <w:tcW w:w="1789" w:type="dxa"/>
          </w:tcPr>
          <w:p w14:paraId="1EC61878" w14:textId="77777777" w:rsidR="00B52675" w:rsidRDefault="00B52675" w:rsidP="00C12A9D">
            <w:pPr>
              <w:pStyle w:val="Tablesinglespacedparagraph"/>
            </w:pPr>
            <w:r>
              <w:t xml:space="preserve">Ongoing </w:t>
            </w:r>
          </w:p>
        </w:tc>
      </w:tr>
      <w:tr w:rsidR="00B52675" w14:paraId="75ED26CA" w14:textId="77777777" w:rsidTr="004C4703">
        <w:trPr>
          <w:cantSplit/>
        </w:trPr>
        <w:tc>
          <w:tcPr>
            <w:tcW w:w="562" w:type="dxa"/>
          </w:tcPr>
          <w:p w14:paraId="5638FAA6" w14:textId="77777777" w:rsidR="00B52675" w:rsidRDefault="00B52675" w:rsidP="00C12A9D">
            <w:pPr>
              <w:pStyle w:val="Tablesinglespacedparagraph"/>
            </w:pPr>
            <w:r>
              <w:t>2.</w:t>
            </w:r>
          </w:p>
        </w:tc>
        <w:tc>
          <w:tcPr>
            <w:tcW w:w="5529" w:type="dxa"/>
          </w:tcPr>
          <w:p w14:paraId="62F4889F" w14:textId="77777777" w:rsidR="00B52675" w:rsidRDefault="00B52675" w:rsidP="00C12A9D">
            <w:pPr>
              <w:pStyle w:val="Tablesinglespacedparagraph"/>
            </w:pPr>
            <w:r>
              <w:t>Invite SSC Deputy Commissioner Chappie to IMM quarterly governance meeting.</w:t>
            </w:r>
          </w:p>
        </w:tc>
        <w:tc>
          <w:tcPr>
            <w:tcW w:w="1417" w:type="dxa"/>
          </w:tcPr>
          <w:p w14:paraId="5A2A1F31" w14:textId="77777777" w:rsidR="00B52675" w:rsidRDefault="00B52675" w:rsidP="00C12A9D">
            <w:pPr>
              <w:pStyle w:val="Tablesinglespacedparagraph"/>
            </w:pPr>
            <w:r>
              <w:t xml:space="preserve">Chloe </w:t>
            </w:r>
          </w:p>
        </w:tc>
        <w:tc>
          <w:tcPr>
            <w:tcW w:w="1789" w:type="dxa"/>
          </w:tcPr>
          <w:p w14:paraId="1CFB7611" w14:textId="77777777" w:rsidR="00B52675" w:rsidRDefault="00B425A6" w:rsidP="00C12A9D">
            <w:pPr>
              <w:pStyle w:val="Tablesinglespacedparagraph"/>
            </w:pPr>
            <w:r>
              <w:t xml:space="preserve">On hold due to Covid-19 restrictions. </w:t>
            </w:r>
          </w:p>
        </w:tc>
      </w:tr>
      <w:tr w:rsidR="00B52675" w14:paraId="3AEAAEF0" w14:textId="77777777" w:rsidTr="004C4703">
        <w:trPr>
          <w:cantSplit/>
        </w:trPr>
        <w:tc>
          <w:tcPr>
            <w:tcW w:w="562" w:type="dxa"/>
          </w:tcPr>
          <w:p w14:paraId="25F61190" w14:textId="77777777" w:rsidR="00B52675" w:rsidRDefault="00B52675" w:rsidP="00C12A9D">
            <w:pPr>
              <w:pStyle w:val="Tablesinglespacedparagraph"/>
            </w:pPr>
            <w:r>
              <w:t>3.</w:t>
            </w:r>
          </w:p>
        </w:tc>
        <w:tc>
          <w:tcPr>
            <w:tcW w:w="5529" w:type="dxa"/>
          </w:tcPr>
          <w:p w14:paraId="6C0C96A7" w14:textId="77777777" w:rsidR="00B52675" w:rsidRDefault="00B52675" w:rsidP="00C12A9D">
            <w:pPr>
              <w:pStyle w:val="Tablesinglespacedparagraph"/>
            </w:pPr>
            <w:r>
              <w:t xml:space="preserve">OOTO to scope a UNCRPD guide for local government and report back to partners. </w:t>
            </w:r>
          </w:p>
        </w:tc>
        <w:tc>
          <w:tcPr>
            <w:tcW w:w="1417" w:type="dxa"/>
          </w:tcPr>
          <w:p w14:paraId="39FC809A" w14:textId="77777777" w:rsidR="00B52675" w:rsidRDefault="00B52675" w:rsidP="00C12A9D">
            <w:pPr>
              <w:pStyle w:val="Tablesinglespacedparagraph"/>
            </w:pPr>
            <w:r>
              <w:t xml:space="preserve">Chloe  </w:t>
            </w:r>
          </w:p>
        </w:tc>
        <w:tc>
          <w:tcPr>
            <w:tcW w:w="1789" w:type="dxa"/>
          </w:tcPr>
          <w:p w14:paraId="26DE5835" w14:textId="77777777" w:rsidR="00B52675" w:rsidRDefault="00B52675" w:rsidP="00C12A9D">
            <w:pPr>
              <w:pStyle w:val="Tablesinglespacedparagraph"/>
            </w:pPr>
            <w:r>
              <w:t xml:space="preserve">Ongoing </w:t>
            </w:r>
          </w:p>
        </w:tc>
      </w:tr>
      <w:tr w:rsidR="00B52675" w14:paraId="51EDAC0A" w14:textId="77777777" w:rsidTr="004C4703">
        <w:trPr>
          <w:cantSplit/>
        </w:trPr>
        <w:tc>
          <w:tcPr>
            <w:tcW w:w="562" w:type="dxa"/>
          </w:tcPr>
          <w:p w14:paraId="5846042E" w14:textId="77777777" w:rsidR="00B52675" w:rsidRDefault="00B52675" w:rsidP="00C12A9D">
            <w:pPr>
              <w:pStyle w:val="Tablesinglespacedparagraph"/>
            </w:pPr>
            <w:r>
              <w:t xml:space="preserve">4. </w:t>
            </w:r>
          </w:p>
        </w:tc>
        <w:tc>
          <w:tcPr>
            <w:tcW w:w="5529" w:type="dxa"/>
          </w:tcPr>
          <w:p w14:paraId="111B2E22" w14:textId="77777777" w:rsidR="00B52675" w:rsidRDefault="00B52675" w:rsidP="00C12A9D">
            <w:pPr>
              <w:pStyle w:val="Tablesinglespacedparagraph"/>
            </w:pPr>
            <w:r>
              <w:t xml:space="preserve">OOTO to scope improving access to information by including more NZSL content on its website. </w:t>
            </w:r>
          </w:p>
        </w:tc>
        <w:tc>
          <w:tcPr>
            <w:tcW w:w="1417" w:type="dxa"/>
          </w:tcPr>
          <w:p w14:paraId="5AC58486" w14:textId="77777777" w:rsidR="00B52675" w:rsidRDefault="00B52675" w:rsidP="00C12A9D">
            <w:pPr>
              <w:pStyle w:val="Tablesinglespacedparagraph"/>
            </w:pPr>
            <w:r>
              <w:t>Victoria /</w:t>
            </w:r>
          </w:p>
          <w:p w14:paraId="6679EF08" w14:textId="77777777" w:rsidR="00B52675" w:rsidRDefault="00B52675" w:rsidP="00C12A9D">
            <w:pPr>
              <w:pStyle w:val="Tablesinglespacedparagraph"/>
            </w:pPr>
            <w:r>
              <w:t>Chloe</w:t>
            </w:r>
          </w:p>
        </w:tc>
        <w:tc>
          <w:tcPr>
            <w:tcW w:w="1789" w:type="dxa"/>
          </w:tcPr>
          <w:p w14:paraId="6ED3E463" w14:textId="77777777" w:rsidR="00B52675" w:rsidRDefault="00B425A6" w:rsidP="00C12A9D">
            <w:pPr>
              <w:pStyle w:val="Tablesinglespacedparagraph"/>
            </w:pPr>
            <w:r>
              <w:t xml:space="preserve">Complete – project plan in place. </w:t>
            </w:r>
          </w:p>
        </w:tc>
      </w:tr>
      <w:tr w:rsidR="00B52675" w14:paraId="65909B79" w14:textId="77777777" w:rsidTr="004C4703">
        <w:trPr>
          <w:cantSplit/>
        </w:trPr>
        <w:tc>
          <w:tcPr>
            <w:tcW w:w="562" w:type="dxa"/>
          </w:tcPr>
          <w:p w14:paraId="25EDE210" w14:textId="77777777" w:rsidR="00B52675" w:rsidRDefault="00B52675" w:rsidP="00C12A9D">
            <w:pPr>
              <w:pStyle w:val="Tablesinglespacedparagraph"/>
            </w:pPr>
            <w:r>
              <w:t xml:space="preserve">5. </w:t>
            </w:r>
          </w:p>
        </w:tc>
        <w:tc>
          <w:tcPr>
            <w:tcW w:w="5529" w:type="dxa"/>
          </w:tcPr>
          <w:p w14:paraId="32063EE7" w14:textId="77777777" w:rsidR="00B52675" w:rsidRPr="006C2B24" w:rsidRDefault="00B52675" w:rsidP="00C12A9D">
            <w:pPr>
              <w:pStyle w:val="Number1"/>
              <w:numPr>
                <w:ilvl w:val="0"/>
                <w:numId w:val="0"/>
              </w:numPr>
              <w:rPr>
                <w:sz w:val="22"/>
              </w:rPr>
            </w:pPr>
            <w:r>
              <w:rPr>
                <w:sz w:val="22"/>
              </w:rPr>
              <w:t xml:space="preserve">Partners to source and send images for the report to OOTO. </w:t>
            </w:r>
          </w:p>
        </w:tc>
        <w:tc>
          <w:tcPr>
            <w:tcW w:w="1417" w:type="dxa"/>
          </w:tcPr>
          <w:p w14:paraId="34A7FB83" w14:textId="77777777" w:rsidR="00B52675" w:rsidRDefault="00B425A6" w:rsidP="00C12A9D">
            <w:pPr>
              <w:pStyle w:val="Tablesinglespacedparagraph"/>
            </w:pPr>
            <w:r>
              <w:t>DPO Coalition and HRC</w:t>
            </w:r>
          </w:p>
        </w:tc>
        <w:tc>
          <w:tcPr>
            <w:tcW w:w="1789" w:type="dxa"/>
          </w:tcPr>
          <w:p w14:paraId="2B689108" w14:textId="77777777" w:rsidR="00B52675" w:rsidRDefault="00B52675" w:rsidP="00C12A9D">
            <w:pPr>
              <w:pStyle w:val="Tablesinglespacedparagraph"/>
            </w:pPr>
            <w:r>
              <w:t>Ongoing</w:t>
            </w:r>
          </w:p>
        </w:tc>
      </w:tr>
      <w:tr w:rsidR="00B52675" w14:paraId="18770285" w14:textId="77777777" w:rsidTr="004C4703">
        <w:trPr>
          <w:cantSplit/>
        </w:trPr>
        <w:tc>
          <w:tcPr>
            <w:tcW w:w="562" w:type="dxa"/>
          </w:tcPr>
          <w:p w14:paraId="77A95A4E" w14:textId="77777777" w:rsidR="00B52675" w:rsidRDefault="00B425A6" w:rsidP="00C12A9D">
            <w:pPr>
              <w:pStyle w:val="Tablesinglespacedparagraph"/>
            </w:pPr>
            <w:r>
              <w:t>6</w:t>
            </w:r>
            <w:r w:rsidR="00B52675">
              <w:t>.</w:t>
            </w:r>
          </w:p>
        </w:tc>
        <w:tc>
          <w:tcPr>
            <w:tcW w:w="5529" w:type="dxa"/>
          </w:tcPr>
          <w:p w14:paraId="36FA4B03" w14:textId="77777777" w:rsidR="00B52675" w:rsidRPr="0017619C" w:rsidRDefault="00B52675" w:rsidP="00C12A9D">
            <w:pPr>
              <w:pStyle w:val="Number1"/>
              <w:numPr>
                <w:ilvl w:val="0"/>
                <w:numId w:val="0"/>
              </w:numPr>
              <w:rPr>
                <w:sz w:val="22"/>
              </w:rPr>
            </w:pPr>
            <w:r>
              <w:rPr>
                <w:sz w:val="22"/>
              </w:rPr>
              <w:t>Draft</w:t>
            </w:r>
            <w:r w:rsidRPr="0017619C">
              <w:rPr>
                <w:sz w:val="22"/>
              </w:rPr>
              <w:t xml:space="preserve"> correspondence</w:t>
            </w:r>
            <w:r>
              <w:rPr>
                <w:sz w:val="22"/>
              </w:rPr>
              <w:t xml:space="preserve"> </w:t>
            </w:r>
            <w:r w:rsidRPr="0017619C">
              <w:rPr>
                <w:sz w:val="22"/>
              </w:rPr>
              <w:t>to pursue a meeting with Minister Woods</w:t>
            </w:r>
            <w:r>
              <w:rPr>
                <w:sz w:val="22"/>
              </w:rPr>
              <w:t xml:space="preserve">. </w:t>
            </w:r>
          </w:p>
        </w:tc>
        <w:tc>
          <w:tcPr>
            <w:tcW w:w="1417" w:type="dxa"/>
          </w:tcPr>
          <w:p w14:paraId="3B1C827D" w14:textId="77777777" w:rsidR="00B52675" w:rsidRDefault="00B52675" w:rsidP="00C12A9D">
            <w:pPr>
              <w:pStyle w:val="Tablesinglespacedparagraph"/>
            </w:pPr>
            <w:r>
              <w:t xml:space="preserve">Tristram </w:t>
            </w:r>
          </w:p>
        </w:tc>
        <w:tc>
          <w:tcPr>
            <w:tcW w:w="1789" w:type="dxa"/>
          </w:tcPr>
          <w:p w14:paraId="4FC6CB6D" w14:textId="77777777" w:rsidR="00B52675" w:rsidRDefault="00B425A6" w:rsidP="00C12A9D">
            <w:pPr>
              <w:pStyle w:val="Tablesinglespacedparagraph"/>
            </w:pPr>
            <w:r>
              <w:t xml:space="preserve">Outstanding </w:t>
            </w:r>
          </w:p>
        </w:tc>
      </w:tr>
      <w:tr w:rsidR="00B52675" w14:paraId="25BEFDB2" w14:textId="77777777" w:rsidTr="004C4703">
        <w:trPr>
          <w:cantSplit/>
        </w:trPr>
        <w:tc>
          <w:tcPr>
            <w:tcW w:w="562" w:type="dxa"/>
          </w:tcPr>
          <w:p w14:paraId="28A86DB4" w14:textId="77777777" w:rsidR="00B52675" w:rsidRDefault="00B425A6" w:rsidP="00C12A9D">
            <w:pPr>
              <w:pStyle w:val="Tablesinglespacedparagraph"/>
            </w:pPr>
            <w:r>
              <w:t>7</w:t>
            </w:r>
            <w:r w:rsidR="00B52675">
              <w:t>.</w:t>
            </w:r>
          </w:p>
        </w:tc>
        <w:tc>
          <w:tcPr>
            <w:tcW w:w="5529" w:type="dxa"/>
          </w:tcPr>
          <w:p w14:paraId="60854D82" w14:textId="77777777" w:rsidR="00B52675" w:rsidRPr="00207434" w:rsidRDefault="00B52675" w:rsidP="00C12A9D">
            <w:pPr>
              <w:pStyle w:val="Number1"/>
              <w:numPr>
                <w:ilvl w:val="0"/>
                <w:numId w:val="0"/>
              </w:numPr>
              <w:rPr>
                <w:sz w:val="22"/>
              </w:rPr>
            </w:pPr>
            <w:r>
              <w:rPr>
                <w:sz w:val="22"/>
              </w:rPr>
              <w:t xml:space="preserve">Write to Ms Carrigan thanking her for her correspondence but declining her request to appear in person before the IMM. </w:t>
            </w:r>
          </w:p>
        </w:tc>
        <w:tc>
          <w:tcPr>
            <w:tcW w:w="1417" w:type="dxa"/>
          </w:tcPr>
          <w:p w14:paraId="74FB5A20" w14:textId="77777777" w:rsidR="00B52675" w:rsidRDefault="00B52675" w:rsidP="00C12A9D">
            <w:pPr>
              <w:pStyle w:val="Tablesinglespacedparagraph"/>
            </w:pPr>
            <w:r>
              <w:t xml:space="preserve">OOTO </w:t>
            </w:r>
          </w:p>
        </w:tc>
        <w:tc>
          <w:tcPr>
            <w:tcW w:w="1789" w:type="dxa"/>
          </w:tcPr>
          <w:p w14:paraId="69BD7F06" w14:textId="77777777" w:rsidR="00B52675" w:rsidRDefault="00B425A6" w:rsidP="00C12A9D">
            <w:pPr>
              <w:pStyle w:val="Tablesinglespacedparagraph"/>
            </w:pPr>
            <w:r>
              <w:t xml:space="preserve">Complete </w:t>
            </w:r>
          </w:p>
        </w:tc>
      </w:tr>
      <w:tr w:rsidR="00B52675" w14:paraId="3E66D754" w14:textId="77777777" w:rsidTr="004C4703">
        <w:trPr>
          <w:cantSplit/>
        </w:trPr>
        <w:tc>
          <w:tcPr>
            <w:tcW w:w="562" w:type="dxa"/>
          </w:tcPr>
          <w:p w14:paraId="2B175A73" w14:textId="77777777" w:rsidR="00B52675" w:rsidRDefault="00B425A6" w:rsidP="00C12A9D">
            <w:pPr>
              <w:pStyle w:val="Tablesinglespacedparagraph"/>
            </w:pPr>
            <w:r>
              <w:t>8</w:t>
            </w:r>
            <w:r w:rsidR="00B52675">
              <w:t xml:space="preserve">. </w:t>
            </w:r>
          </w:p>
        </w:tc>
        <w:tc>
          <w:tcPr>
            <w:tcW w:w="5529" w:type="dxa"/>
          </w:tcPr>
          <w:p w14:paraId="39F5BDE0" w14:textId="77777777" w:rsidR="00B52675" w:rsidRPr="00BE02A5" w:rsidRDefault="00B425A6" w:rsidP="00C12A9D">
            <w:pPr>
              <w:pStyle w:val="Number1"/>
              <w:numPr>
                <w:ilvl w:val="0"/>
                <w:numId w:val="0"/>
              </w:numPr>
              <w:rPr>
                <w:sz w:val="22"/>
              </w:rPr>
            </w:pPr>
            <w:r>
              <w:rPr>
                <w:sz w:val="22"/>
              </w:rPr>
              <w:t>Draft</w:t>
            </w:r>
            <w:r w:rsidR="00B52675" w:rsidRPr="00BE02A5">
              <w:rPr>
                <w:sz w:val="22"/>
              </w:rPr>
              <w:t xml:space="preserve"> follow-up letter to Peter Hughes and Debbie Power</w:t>
            </w:r>
            <w:r w:rsidR="00B52675">
              <w:rPr>
                <w:sz w:val="22"/>
              </w:rPr>
              <w:t xml:space="preserve"> to reinvigorate CEG meetings</w:t>
            </w:r>
            <w:r w:rsidR="00B52675" w:rsidRPr="00BE02A5">
              <w:rPr>
                <w:sz w:val="22"/>
              </w:rPr>
              <w:t>.</w:t>
            </w:r>
          </w:p>
        </w:tc>
        <w:tc>
          <w:tcPr>
            <w:tcW w:w="1417" w:type="dxa"/>
          </w:tcPr>
          <w:p w14:paraId="23821AE2" w14:textId="77777777" w:rsidR="00B52675" w:rsidRDefault="00B52675" w:rsidP="00C12A9D">
            <w:pPr>
              <w:pStyle w:val="Tablesinglespacedparagraph"/>
            </w:pPr>
            <w:r>
              <w:t>Peter</w:t>
            </w:r>
          </w:p>
        </w:tc>
        <w:tc>
          <w:tcPr>
            <w:tcW w:w="1789" w:type="dxa"/>
          </w:tcPr>
          <w:p w14:paraId="514E2824" w14:textId="77777777" w:rsidR="00B52675" w:rsidRDefault="00B425A6" w:rsidP="00C12A9D">
            <w:pPr>
              <w:pStyle w:val="Tablesinglespacedparagraph"/>
            </w:pPr>
            <w:r>
              <w:t>On hold due to Covid-19 restrictions.</w:t>
            </w:r>
          </w:p>
        </w:tc>
      </w:tr>
      <w:tr w:rsidR="00B52675" w14:paraId="6ACBED12" w14:textId="77777777" w:rsidTr="004C4703">
        <w:trPr>
          <w:cantSplit/>
        </w:trPr>
        <w:tc>
          <w:tcPr>
            <w:tcW w:w="562" w:type="dxa"/>
          </w:tcPr>
          <w:p w14:paraId="0A5F7AB9" w14:textId="77777777" w:rsidR="00B52675" w:rsidRDefault="00B425A6" w:rsidP="00C12A9D">
            <w:pPr>
              <w:pStyle w:val="Tablesinglespacedparagraph"/>
            </w:pPr>
            <w:r>
              <w:t>9</w:t>
            </w:r>
            <w:r w:rsidR="00B52675">
              <w:t>.</w:t>
            </w:r>
          </w:p>
        </w:tc>
        <w:tc>
          <w:tcPr>
            <w:tcW w:w="5529" w:type="dxa"/>
          </w:tcPr>
          <w:p w14:paraId="0BF3D072" w14:textId="77777777" w:rsidR="00B52675" w:rsidRPr="00207434" w:rsidRDefault="00B52675" w:rsidP="00C12A9D">
            <w:pPr>
              <w:pStyle w:val="TableBullet1"/>
              <w:numPr>
                <w:ilvl w:val="0"/>
                <w:numId w:val="0"/>
              </w:numPr>
              <w:spacing w:line="240" w:lineRule="auto"/>
              <w:rPr>
                <w:highlight w:val="yellow"/>
              </w:rPr>
            </w:pPr>
            <w:r>
              <w:t xml:space="preserve">Determine if there is the potential for the DPO Coalition to have its own slot at the MLGDI meetings. </w:t>
            </w:r>
          </w:p>
        </w:tc>
        <w:tc>
          <w:tcPr>
            <w:tcW w:w="1417" w:type="dxa"/>
          </w:tcPr>
          <w:p w14:paraId="23905299" w14:textId="77777777" w:rsidR="00B52675" w:rsidRDefault="00B52675" w:rsidP="00C12A9D">
            <w:pPr>
              <w:pStyle w:val="Tablesinglespacedparagraph"/>
            </w:pPr>
            <w:r>
              <w:t>Brian</w:t>
            </w:r>
          </w:p>
        </w:tc>
        <w:tc>
          <w:tcPr>
            <w:tcW w:w="1789" w:type="dxa"/>
          </w:tcPr>
          <w:p w14:paraId="72BD7F5C" w14:textId="77777777" w:rsidR="00B52675" w:rsidRDefault="00B425A6" w:rsidP="00C12A9D">
            <w:pPr>
              <w:pStyle w:val="Tablesinglespacedparagraph"/>
            </w:pPr>
            <w:r>
              <w:t xml:space="preserve">Ongoing </w:t>
            </w:r>
          </w:p>
        </w:tc>
      </w:tr>
      <w:tr w:rsidR="00B52675" w14:paraId="6AA2BF12" w14:textId="77777777" w:rsidTr="004C4703">
        <w:trPr>
          <w:cantSplit/>
        </w:trPr>
        <w:tc>
          <w:tcPr>
            <w:tcW w:w="562" w:type="dxa"/>
          </w:tcPr>
          <w:p w14:paraId="2C52C719" w14:textId="77777777" w:rsidR="00B52675" w:rsidRDefault="00B52675" w:rsidP="00C12A9D">
            <w:pPr>
              <w:pStyle w:val="Tablesinglespacedparagraph"/>
            </w:pPr>
            <w:r>
              <w:t>1</w:t>
            </w:r>
            <w:r w:rsidR="00B425A6">
              <w:t>0</w:t>
            </w:r>
            <w:r>
              <w:t>.</w:t>
            </w:r>
          </w:p>
        </w:tc>
        <w:tc>
          <w:tcPr>
            <w:tcW w:w="5529" w:type="dxa"/>
          </w:tcPr>
          <w:p w14:paraId="7EACD1C9" w14:textId="77777777" w:rsidR="00B52675" w:rsidRDefault="00B52675" w:rsidP="00C12A9D">
            <w:pPr>
              <w:pStyle w:val="TableBullet1"/>
              <w:numPr>
                <w:ilvl w:val="0"/>
                <w:numId w:val="0"/>
              </w:numPr>
              <w:spacing w:line="240" w:lineRule="auto"/>
            </w:pPr>
            <w:r>
              <w:t>HDC</w:t>
            </w:r>
            <w:r w:rsidRPr="001C5C4A">
              <w:t xml:space="preserve"> to</w:t>
            </w:r>
            <w:r>
              <w:t xml:space="preserve"> further</w:t>
            </w:r>
            <w:r w:rsidRPr="001C5C4A">
              <w:t xml:space="preserve"> discuss </w:t>
            </w:r>
            <w:r>
              <w:t>collection of robust data</w:t>
            </w:r>
            <w:r w:rsidRPr="001C5C4A">
              <w:t xml:space="preserve"> with </w:t>
            </w:r>
            <w:r>
              <w:t>the DPO Coalition</w:t>
            </w:r>
            <w:r w:rsidRPr="001C5C4A">
              <w:t>.</w:t>
            </w:r>
          </w:p>
        </w:tc>
        <w:tc>
          <w:tcPr>
            <w:tcW w:w="1417" w:type="dxa"/>
          </w:tcPr>
          <w:p w14:paraId="46F905B4" w14:textId="77777777" w:rsidR="00B52675" w:rsidRDefault="00B52675" w:rsidP="00C12A9D">
            <w:pPr>
              <w:pStyle w:val="Tablesinglespacedparagraph"/>
            </w:pPr>
            <w:r>
              <w:t xml:space="preserve">Rose W / </w:t>
            </w:r>
          </w:p>
          <w:p w14:paraId="5A5CA3A1" w14:textId="77777777" w:rsidR="00B52675" w:rsidRDefault="00B52675" w:rsidP="00C12A9D">
            <w:pPr>
              <w:pStyle w:val="Tablesinglespacedparagraph"/>
            </w:pPr>
            <w:r>
              <w:t>Rose Wall</w:t>
            </w:r>
          </w:p>
        </w:tc>
        <w:tc>
          <w:tcPr>
            <w:tcW w:w="1789" w:type="dxa"/>
          </w:tcPr>
          <w:p w14:paraId="2EFE3E24" w14:textId="77777777" w:rsidR="00B52675" w:rsidRDefault="00B425A6" w:rsidP="00C12A9D">
            <w:pPr>
              <w:pStyle w:val="Tablesinglespacedparagraph"/>
            </w:pPr>
            <w:r>
              <w:t xml:space="preserve">Complete – to continue outside of IMM forum. </w:t>
            </w:r>
          </w:p>
        </w:tc>
      </w:tr>
      <w:tr w:rsidR="00B52675" w14:paraId="06B5954E" w14:textId="77777777" w:rsidTr="004C4703">
        <w:trPr>
          <w:cantSplit/>
        </w:trPr>
        <w:tc>
          <w:tcPr>
            <w:tcW w:w="562" w:type="dxa"/>
          </w:tcPr>
          <w:p w14:paraId="00890722" w14:textId="77777777" w:rsidR="00B52675" w:rsidRDefault="00B425A6" w:rsidP="00C12A9D">
            <w:pPr>
              <w:pStyle w:val="Tablesinglespacedparagraph"/>
            </w:pPr>
            <w:r>
              <w:t>11</w:t>
            </w:r>
            <w:r w:rsidR="00B52675">
              <w:t>.</w:t>
            </w:r>
          </w:p>
        </w:tc>
        <w:tc>
          <w:tcPr>
            <w:tcW w:w="5529" w:type="dxa"/>
          </w:tcPr>
          <w:p w14:paraId="23E364EA" w14:textId="77777777" w:rsidR="00B52675" w:rsidRPr="00655765" w:rsidRDefault="00B52675" w:rsidP="00C12A9D">
            <w:pPr>
              <w:pStyle w:val="TableBullet1"/>
              <w:numPr>
                <w:ilvl w:val="0"/>
                <w:numId w:val="0"/>
              </w:numPr>
              <w:spacing w:line="240" w:lineRule="auto"/>
            </w:pPr>
            <w:r w:rsidRPr="00655765">
              <w:t xml:space="preserve">HRC with the DPO Coalition, to draft a </w:t>
            </w:r>
            <w:r w:rsidR="008638CF">
              <w:t>public</w:t>
            </w:r>
            <w:r w:rsidRPr="00655765">
              <w:t xml:space="preserve"> statement reflecting the IMM is monitoring unfolding events, and then share with the Governance Group.</w:t>
            </w:r>
          </w:p>
        </w:tc>
        <w:tc>
          <w:tcPr>
            <w:tcW w:w="1417" w:type="dxa"/>
          </w:tcPr>
          <w:p w14:paraId="65A33C60" w14:textId="77777777" w:rsidR="00B52675" w:rsidRDefault="00B52675" w:rsidP="00C12A9D">
            <w:pPr>
              <w:pStyle w:val="Tablesinglespacedparagraph"/>
            </w:pPr>
            <w:r>
              <w:t xml:space="preserve">Frances / </w:t>
            </w:r>
          </w:p>
          <w:p w14:paraId="42500C46" w14:textId="77777777" w:rsidR="00B52675" w:rsidRDefault="00B52675" w:rsidP="00C12A9D">
            <w:pPr>
              <w:pStyle w:val="Tablesinglespacedparagraph"/>
            </w:pPr>
            <w:r>
              <w:t>Rose</w:t>
            </w:r>
          </w:p>
        </w:tc>
        <w:tc>
          <w:tcPr>
            <w:tcW w:w="1789" w:type="dxa"/>
          </w:tcPr>
          <w:p w14:paraId="13F3B00D" w14:textId="77777777" w:rsidR="00B52675" w:rsidRDefault="00B425A6" w:rsidP="00C12A9D">
            <w:pPr>
              <w:pStyle w:val="Tablesinglespacedparagraph"/>
            </w:pPr>
            <w:r>
              <w:t xml:space="preserve">Complete </w:t>
            </w:r>
          </w:p>
        </w:tc>
      </w:tr>
      <w:tr w:rsidR="00B52675" w14:paraId="486A7194" w14:textId="77777777" w:rsidTr="004C4703">
        <w:trPr>
          <w:cantSplit/>
        </w:trPr>
        <w:tc>
          <w:tcPr>
            <w:tcW w:w="562" w:type="dxa"/>
          </w:tcPr>
          <w:p w14:paraId="7F2D75BF" w14:textId="77777777" w:rsidR="00B52675" w:rsidRDefault="00B425A6" w:rsidP="00C12A9D">
            <w:pPr>
              <w:pStyle w:val="Tablesinglespacedparagraph"/>
            </w:pPr>
            <w:r>
              <w:t>12</w:t>
            </w:r>
            <w:r w:rsidR="00B52675">
              <w:t>.</w:t>
            </w:r>
          </w:p>
        </w:tc>
        <w:tc>
          <w:tcPr>
            <w:tcW w:w="5529" w:type="dxa"/>
          </w:tcPr>
          <w:p w14:paraId="0E0B2B3B" w14:textId="77777777" w:rsidR="00B52675" w:rsidRPr="00655765" w:rsidRDefault="00B52675" w:rsidP="00C12A9D">
            <w:pPr>
              <w:pStyle w:val="Tablesinglespacedparagraph"/>
              <w:spacing w:after="120"/>
            </w:pPr>
            <w:r>
              <w:t xml:space="preserve">Draft a letter to Minister Sepuloni advising of the function of the IMM during the Covid-19 crisis and confirming its priorities in response to the pandemic. </w:t>
            </w:r>
          </w:p>
        </w:tc>
        <w:tc>
          <w:tcPr>
            <w:tcW w:w="1417" w:type="dxa"/>
          </w:tcPr>
          <w:p w14:paraId="5D86403D" w14:textId="77777777" w:rsidR="00B52675" w:rsidRDefault="00B52675" w:rsidP="00C12A9D">
            <w:pPr>
              <w:pStyle w:val="Tablesinglespacedparagraph"/>
            </w:pPr>
            <w:r>
              <w:t xml:space="preserve">Tristram / </w:t>
            </w:r>
          </w:p>
          <w:p w14:paraId="025B3AC8" w14:textId="77777777" w:rsidR="00B52675" w:rsidRDefault="00B52675" w:rsidP="00C12A9D">
            <w:pPr>
              <w:pStyle w:val="Tablesinglespacedparagraph"/>
            </w:pPr>
            <w:r>
              <w:t>Frances</w:t>
            </w:r>
          </w:p>
        </w:tc>
        <w:tc>
          <w:tcPr>
            <w:tcW w:w="1789" w:type="dxa"/>
          </w:tcPr>
          <w:p w14:paraId="00EABD3D" w14:textId="77777777" w:rsidR="00B52675" w:rsidRDefault="00B425A6" w:rsidP="00C12A9D">
            <w:pPr>
              <w:pStyle w:val="Tablesinglespacedparagraph"/>
            </w:pPr>
            <w:r>
              <w:t xml:space="preserve">Complete </w:t>
            </w:r>
          </w:p>
        </w:tc>
      </w:tr>
      <w:tr w:rsidR="00B52675" w14:paraId="292A3279" w14:textId="77777777" w:rsidTr="004C4703">
        <w:trPr>
          <w:cantSplit/>
        </w:trPr>
        <w:tc>
          <w:tcPr>
            <w:tcW w:w="562" w:type="dxa"/>
          </w:tcPr>
          <w:p w14:paraId="36940FE1" w14:textId="77777777" w:rsidR="00B52675" w:rsidRDefault="00B425A6" w:rsidP="00C12A9D">
            <w:pPr>
              <w:pStyle w:val="Tablesinglespacedparagraph"/>
            </w:pPr>
            <w:r>
              <w:t>13</w:t>
            </w:r>
            <w:r w:rsidR="00B52675">
              <w:t>.</w:t>
            </w:r>
          </w:p>
        </w:tc>
        <w:tc>
          <w:tcPr>
            <w:tcW w:w="5529" w:type="dxa"/>
          </w:tcPr>
          <w:p w14:paraId="6931FEA8" w14:textId="77777777" w:rsidR="00B52675" w:rsidRPr="00655765" w:rsidRDefault="00B52675" w:rsidP="00C12A9D">
            <w:pPr>
              <w:pStyle w:val="Number1"/>
              <w:numPr>
                <w:ilvl w:val="0"/>
                <w:numId w:val="0"/>
              </w:numPr>
              <w:tabs>
                <w:tab w:val="left" w:pos="720"/>
              </w:tabs>
              <w:spacing w:after="0"/>
            </w:pPr>
            <w:r w:rsidRPr="00655765">
              <w:rPr>
                <w:sz w:val="22"/>
              </w:rPr>
              <w:t xml:space="preserve">OOTO to scope options and dates for launch function, including liaising with the Minister’s office initially to confirm a date. </w:t>
            </w:r>
          </w:p>
        </w:tc>
        <w:tc>
          <w:tcPr>
            <w:tcW w:w="1417" w:type="dxa"/>
          </w:tcPr>
          <w:p w14:paraId="3E035DA8" w14:textId="77777777" w:rsidR="00B52675" w:rsidRDefault="00B52675" w:rsidP="00C12A9D">
            <w:pPr>
              <w:pStyle w:val="Tablesinglespacedparagraph"/>
            </w:pPr>
            <w:r>
              <w:t>Chloe</w:t>
            </w:r>
          </w:p>
        </w:tc>
        <w:tc>
          <w:tcPr>
            <w:tcW w:w="1789" w:type="dxa"/>
          </w:tcPr>
          <w:p w14:paraId="222CBBB7" w14:textId="77777777" w:rsidR="00B52675" w:rsidRDefault="00B425A6" w:rsidP="00C12A9D">
            <w:pPr>
              <w:pStyle w:val="Tablesinglespacedparagraph"/>
            </w:pPr>
            <w:r>
              <w:t xml:space="preserve">Complete </w:t>
            </w:r>
          </w:p>
        </w:tc>
      </w:tr>
      <w:tr w:rsidR="00B52675" w14:paraId="49259B8C" w14:textId="77777777" w:rsidTr="004C4703">
        <w:trPr>
          <w:cantSplit/>
        </w:trPr>
        <w:tc>
          <w:tcPr>
            <w:tcW w:w="562" w:type="dxa"/>
          </w:tcPr>
          <w:p w14:paraId="52DF2160" w14:textId="77777777" w:rsidR="00B52675" w:rsidRDefault="00B425A6" w:rsidP="00C12A9D">
            <w:pPr>
              <w:pStyle w:val="Tablesinglespacedparagraph"/>
            </w:pPr>
            <w:r>
              <w:lastRenderedPageBreak/>
              <w:t>14</w:t>
            </w:r>
            <w:r w:rsidR="00B52675">
              <w:t>.</w:t>
            </w:r>
          </w:p>
        </w:tc>
        <w:tc>
          <w:tcPr>
            <w:tcW w:w="5529" w:type="dxa"/>
          </w:tcPr>
          <w:p w14:paraId="55103C69" w14:textId="77777777" w:rsidR="00B52675" w:rsidRPr="00655765" w:rsidRDefault="00B52675" w:rsidP="00C12A9D">
            <w:pPr>
              <w:pStyle w:val="Number1"/>
              <w:numPr>
                <w:ilvl w:val="0"/>
                <w:numId w:val="0"/>
              </w:numPr>
              <w:tabs>
                <w:tab w:val="left" w:pos="720"/>
              </w:tabs>
              <w:spacing w:after="0"/>
              <w:rPr>
                <w:sz w:val="22"/>
              </w:rPr>
            </w:pPr>
            <w:r w:rsidRPr="00655765">
              <w:rPr>
                <w:sz w:val="22"/>
              </w:rPr>
              <w:t>Leo to seek approval for extra costs to undertake the translations of the Easy Read and NZSL version of the IMM’s updated Terms of Reference.</w:t>
            </w:r>
          </w:p>
        </w:tc>
        <w:tc>
          <w:tcPr>
            <w:tcW w:w="1417" w:type="dxa"/>
          </w:tcPr>
          <w:p w14:paraId="6AEA6E7F" w14:textId="77777777" w:rsidR="00B52675" w:rsidRDefault="00B52675" w:rsidP="00C12A9D">
            <w:pPr>
              <w:pStyle w:val="Tablesinglespacedparagraph"/>
            </w:pPr>
            <w:r>
              <w:t>Leo</w:t>
            </w:r>
          </w:p>
        </w:tc>
        <w:tc>
          <w:tcPr>
            <w:tcW w:w="1789" w:type="dxa"/>
          </w:tcPr>
          <w:p w14:paraId="3E9DDC9F" w14:textId="77777777" w:rsidR="00B52675" w:rsidRDefault="00B425A6" w:rsidP="00C12A9D">
            <w:pPr>
              <w:pStyle w:val="Tablesinglespacedparagraph"/>
            </w:pPr>
            <w:r>
              <w:t xml:space="preserve">Complete </w:t>
            </w:r>
          </w:p>
        </w:tc>
      </w:tr>
      <w:tr w:rsidR="00B52675" w14:paraId="0D070C25" w14:textId="77777777" w:rsidTr="004C4703">
        <w:trPr>
          <w:cantSplit/>
        </w:trPr>
        <w:tc>
          <w:tcPr>
            <w:tcW w:w="562" w:type="dxa"/>
          </w:tcPr>
          <w:p w14:paraId="42CD3741" w14:textId="77777777" w:rsidR="00B52675" w:rsidRDefault="00B425A6" w:rsidP="00C12A9D">
            <w:pPr>
              <w:pStyle w:val="Tablesinglespacedparagraph"/>
            </w:pPr>
            <w:r>
              <w:t>15</w:t>
            </w:r>
            <w:r w:rsidR="00B52675">
              <w:t>.</w:t>
            </w:r>
          </w:p>
        </w:tc>
        <w:tc>
          <w:tcPr>
            <w:tcW w:w="5529" w:type="dxa"/>
          </w:tcPr>
          <w:p w14:paraId="55CD99F2" w14:textId="77777777" w:rsidR="00B52675" w:rsidRPr="00655765" w:rsidRDefault="00B52675" w:rsidP="00C12A9D">
            <w:pPr>
              <w:pStyle w:val="Number1"/>
              <w:numPr>
                <w:ilvl w:val="0"/>
                <w:numId w:val="0"/>
              </w:numPr>
              <w:tabs>
                <w:tab w:val="left" w:pos="720"/>
              </w:tabs>
              <w:spacing w:after="0"/>
              <w:rPr>
                <w:sz w:val="22"/>
              </w:rPr>
            </w:pPr>
            <w:r w:rsidRPr="00655765">
              <w:rPr>
                <w:sz w:val="22"/>
              </w:rPr>
              <w:t>Chloe to work with Rose and Victoria on progressing the NZSL and Easy Read formats of the Terms of Reference once costs approved by the DPO Coalition.</w:t>
            </w:r>
          </w:p>
        </w:tc>
        <w:tc>
          <w:tcPr>
            <w:tcW w:w="1417" w:type="dxa"/>
          </w:tcPr>
          <w:p w14:paraId="4B97B0E1" w14:textId="77777777" w:rsidR="00B52675" w:rsidRDefault="00B52675" w:rsidP="00C12A9D">
            <w:pPr>
              <w:pStyle w:val="Tablesinglespacedparagraph"/>
            </w:pPr>
            <w:r>
              <w:t xml:space="preserve">Choe / Rose </w:t>
            </w:r>
            <w:r>
              <w:br/>
              <w:t xml:space="preserve">Victoria / </w:t>
            </w:r>
            <w:r>
              <w:br/>
              <w:t>Vicki</w:t>
            </w:r>
          </w:p>
        </w:tc>
        <w:tc>
          <w:tcPr>
            <w:tcW w:w="1789" w:type="dxa"/>
          </w:tcPr>
          <w:p w14:paraId="15698B05" w14:textId="77777777" w:rsidR="00B52675" w:rsidRDefault="00B425A6" w:rsidP="00C12A9D">
            <w:pPr>
              <w:pStyle w:val="Tablesinglespacedparagraph"/>
            </w:pPr>
            <w:r>
              <w:t xml:space="preserve">Complete </w:t>
            </w:r>
          </w:p>
        </w:tc>
      </w:tr>
      <w:tr w:rsidR="00B52675" w14:paraId="52838329" w14:textId="77777777" w:rsidTr="004C4703">
        <w:trPr>
          <w:cantSplit/>
        </w:trPr>
        <w:tc>
          <w:tcPr>
            <w:tcW w:w="562" w:type="dxa"/>
          </w:tcPr>
          <w:p w14:paraId="6269AC4C" w14:textId="77777777" w:rsidR="00B52675" w:rsidRDefault="00B425A6" w:rsidP="00C12A9D">
            <w:pPr>
              <w:pStyle w:val="Tablesinglespacedparagraph"/>
            </w:pPr>
            <w:r>
              <w:t>16</w:t>
            </w:r>
            <w:r w:rsidR="00B52675">
              <w:t>.</w:t>
            </w:r>
          </w:p>
        </w:tc>
        <w:tc>
          <w:tcPr>
            <w:tcW w:w="5529" w:type="dxa"/>
          </w:tcPr>
          <w:p w14:paraId="0B03DD0B" w14:textId="77777777" w:rsidR="00B52675" w:rsidRPr="00655765" w:rsidRDefault="00B425A6" w:rsidP="00C12A9D">
            <w:pPr>
              <w:spacing w:after="120" w:line="240" w:lineRule="auto"/>
            </w:pPr>
            <w:r>
              <w:rPr>
                <w:sz w:val="22"/>
              </w:rPr>
              <w:t>ODI</w:t>
            </w:r>
            <w:r w:rsidR="00B52675" w:rsidRPr="00655765">
              <w:rPr>
                <w:sz w:val="22"/>
              </w:rPr>
              <w:t xml:space="preserve"> to send risk register to the Governance Group. </w:t>
            </w:r>
          </w:p>
        </w:tc>
        <w:tc>
          <w:tcPr>
            <w:tcW w:w="1417" w:type="dxa"/>
          </w:tcPr>
          <w:p w14:paraId="2E43A505" w14:textId="77777777" w:rsidR="00B52675" w:rsidRDefault="00B425A6" w:rsidP="00C12A9D">
            <w:pPr>
              <w:pStyle w:val="Tablesinglespacedparagraph"/>
            </w:pPr>
            <w:r>
              <w:t xml:space="preserve">Brian </w:t>
            </w:r>
          </w:p>
        </w:tc>
        <w:tc>
          <w:tcPr>
            <w:tcW w:w="1789" w:type="dxa"/>
          </w:tcPr>
          <w:p w14:paraId="741E893B" w14:textId="77777777" w:rsidR="00B52675" w:rsidRDefault="00B425A6" w:rsidP="00C12A9D">
            <w:pPr>
              <w:pStyle w:val="Tablesinglespacedparagraph"/>
            </w:pPr>
            <w:r>
              <w:t xml:space="preserve">Complete </w:t>
            </w:r>
          </w:p>
        </w:tc>
      </w:tr>
    </w:tbl>
    <w:p w14:paraId="1A4B96EF" w14:textId="77777777" w:rsidR="00B52675" w:rsidRDefault="00B52675" w:rsidP="00C12A9D">
      <w:pPr>
        <w:pStyle w:val="Whitespace"/>
      </w:pPr>
    </w:p>
    <w:p w14:paraId="60EA1CE6" w14:textId="77777777" w:rsidR="00B52675" w:rsidRDefault="00B52675" w:rsidP="00C12A9D"/>
    <w:p w14:paraId="106387BD" w14:textId="77777777" w:rsidR="00B52675" w:rsidRDefault="00B52675" w:rsidP="00C12A9D">
      <w:pPr>
        <w:pStyle w:val="Heading1"/>
      </w:pPr>
      <w:r>
        <w:t>Meetings scheduled for the remainder of the year:</w:t>
      </w:r>
    </w:p>
    <w:tbl>
      <w:tblPr>
        <w:tblStyle w:val="TableGrid"/>
        <w:tblW w:w="9297" w:type="dxa"/>
        <w:tblLayout w:type="fixed"/>
        <w:tblLook w:val="0600" w:firstRow="0" w:lastRow="0" w:firstColumn="0" w:lastColumn="0" w:noHBand="1" w:noVBand="1"/>
        <w:tblCaption w:val="Table for formatting purposes"/>
      </w:tblPr>
      <w:tblGrid>
        <w:gridCol w:w="2551"/>
        <w:gridCol w:w="6746"/>
      </w:tblGrid>
      <w:tr w:rsidR="00B52675" w14:paraId="3F77D28E" w14:textId="77777777" w:rsidTr="004C4703">
        <w:trPr>
          <w:cantSplit/>
        </w:trPr>
        <w:tc>
          <w:tcPr>
            <w:tcW w:w="2551" w:type="dxa"/>
          </w:tcPr>
          <w:p w14:paraId="555B0B84" w14:textId="77777777" w:rsidR="00B52675" w:rsidRDefault="00B52675" w:rsidP="00C12A9D">
            <w:pPr>
              <w:pStyle w:val="Tablebodytext"/>
            </w:pPr>
            <w:r>
              <w:t>13 August 2020</w:t>
            </w:r>
            <w:r w:rsidR="00B425A6">
              <w:t xml:space="preserve"> and 25 November 2020</w:t>
            </w:r>
          </w:p>
        </w:tc>
        <w:tc>
          <w:tcPr>
            <w:tcW w:w="6746" w:type="dxa"/>
          </w:tcPr>
          <w:p w14:paraId="20D5A717" w14:textId="77777777" w:rsidR="00B52675" w:rsidRDefault="00B425A6" w:rsidP="00C12A9D">
            <w:pPr>
              <w:pStyle w:val="Tablebodytext"/>
            </w:pPr>
            <w:r>
              <w:t xml:space="preserve">TBC by HRC as chair/secretariat post 30 June 2020 </w:t>
            </w:r>
          </w:p>
        </w:tc>
      </w:tr>
    </w:tbl>
    <w:p w14:paraId="72D56A13" w14:textId="77777777" w:rsidR="00B52675" w:rsidRDefault="00B52675" w:rsidP="00C12A9D">
      <w:pPr>
        <w:pStyle w:val="Whitespace"/>
      </w:pPr>
    </w:p>
    <w:p w14:paraId="0053489A" w14:textId="77777777" w:rsidR="00B52675" w:rsidRDefault="00B52675" w:rsidP="00C12A9D">
      <w:pPr>
        <w:pStyle w:val="Whitespace"/>
      </w:pPr>
    </w:p>
    <w:p w14:paraId="1614EC6D" w14:textId="77777777" w:rsidR="00B52675" w:rsidRDefault="00B52675" w:rsidP="00C12A9D">
      <w:pPr>
        <w:pStyle w:val="Whitespace"/>
      </w:pPr>
    </w:p>
    <w:p w14:paraId="3BBED915" w14:textId="77777777" w:rsidR="00E52A0C" w:rsidRDefault="00E52A0C" w:rsidP="00C12A9D">
      <w:pPr>
        <w:pStyle w:val="BodyText"/>
      </w:pPr>
    </w:p>
    <w:sectPr w:rsidR="00E52A0C" w:rsidSect="00AB500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7F4B1" w14:textId="77777777" w:rsidR="00263A45" w:rsidRPr="00D45126" w:rsidRDefault="00263A45" w:rsidP="00554FCD">
      <w:pPr>
        <w:spacing w:after="0" w:line="240" w:lineRule="auto"/>
        <w:rPr>
          <w:color w:val="4D4D4D"/>
        </w:rPr>
      </w:pPr>
      <w:r w:rsidRPr="00D45126">
        <w:rPr>
          <w:color w:val="4D4D4D"/>
        </w:rPr>
        <w:separator/>
      </w:r>
    </w:p>
  </w:endnote>
  <w:endnote w:type="continuationSeparator" w:id="0">
    <w:p w14:paraId="207F9F5F" w14:textId="77777777" w:rsidR="00263A45" w:rsidRPr="00D45126" w:rsidRDefault="00263A45" w:rsidP="00554FCD">
      <w:pPr>
        <w:spacing w:after="0" w:line="240" w:lineRule="auto"/>
        <w:rPr>
          <w:color w:val="4D4D4D"/>
        </w:rPr>
      </w:pPr>
      <w:r w:rsidRPr="00D45126">
        <w:rPr>
          <w:color w:val="4D4D4D"/>
        </w:rPr>
        <w:continuationSeparator/>
      </w:r>
    </w:p>
  </w:endnote>
  <w:endnote w:type="continuationNotice" w:id="1">
    <w:p w14:paraId="54200225" w14:textId="77777777" w:rsidR="00263A45" w:rsidRDefault="00263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EFC9" w14:textId="77777777" w:rsidR="00263A45" w:rsidRPr="00D45126" w:rsidRDefault="00263A45" w:rsidP="002B446B">
      <w:pPr>
        <w:spacing w:after="0" w:line="240" w:lineRule="auto"/>
        <w:rPr>
          <w:color w:val="4D4D4D"/>
        </w:rPr>
      </w:pPr>
      <w:r w:rsidRPr="00D45126">
        <w:rPr>
          <w:color w:val="4D4D4D"/>
        </w:rPr>
        <w:separator/>
      </w:r>
    </w:p>
  </w:footnote>
  <w:footnote w:type="continuationSeparator" w:id="0">
    <w:p w14:paraId="476C6868" w14:textId="77777777" w:rsidR="00263A45" w:rsidRPr="00C14083" w:rsidRDefault="00263A45" w:rsidP="00554FCD">
      <w:pPr>
        <w:spacing w:after="0" w:line="240" w:lineRule="auto"/>
        <w:rPr>
          <w:color w:val="4D4D4D"/>
        </w:rPr>
      </w:pPr>
      <w:r w:rsidRPr="00C14083">
        <w:rPr>
          <w:color w:val="4D4D4D"/>
        </w:rPr>
        <w:continuationSeparator/>
      </w:r>
    </w:p>
  </w:footnote>
  <w:footnote w:type="continuationNotice" w:id="1">
    <w:p w14:paraId="643A0504" w14:textId="77777777" w:rsidR="00263A45" w:rsidRDefault="00263A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D554C1F"/>
    <w:multiLevelType w:val="hybridMultilevel"/>
    <w:tmpl w:val="2EEA3A5C"/>
    <w:lvl w:ilvl="0" w:tplc="005AB34C">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8"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9"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0"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2"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3" w15:restartNumberingAfterBreak="0">
    <w:nsid w:val="58B5572A"/>
    <w:multiLevelType w:val="multilevel"/>
    <w:tmpl w:val="5972EF9E"/>
    <w:lvl w:ilvl="0">
      <w:start w:val="1"/>
      <w:numFmt w:val="lowerLetter"/>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7"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9"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8"/>
  </w:num>
  <w:num w:numId="3">
    <w:abstractNumId w:val="12"/>
  </w:num>
  <w:num w:numId="4">
    <w:abstractNumId w:val="14"/>
  </w:num>
  <w:num w:numId="5">
    <w:abstractNumId w:val="0"/>
  </w:num>
  <w:num w:numId="6">
    <w:abstractNumId w:val="9"/>
  </w:num>
  <w:num w:numId="7">
    <w:abstractNumId w:val="4"/>
  </w:num>
  <w:num w:numId="8">
    <w:abstractNumId w:val="15"/>
  </w:num>
  <w:num w:numId="9">
    <w:abstractNumId w:val="11"/>
  </w:num>
  <w:num w:numId="10">
    <w:abstractNumId w:val="7"/>
  </w:num>
  <w:num w:numId="11">
    <w:abstractNumId w:val="2"/>
  </w:num>
  <w:num w:numId="12">
    <w:abstractNumId w:val="16"/>
  </w:num>
  <w:num w:numId="13">
    <w:abstractNumId w:val="17"/>
  </w:num>
  <w:num w:numId="14">
    <w:abstractNumId w:val="10"/>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drawingGridHorizontalSpacing w:val="120"/>
  <w:displayHorizontalDrawingGridEvery w:val="2"/>
  <w:characterSpacingControl w:val="doNotCompress"/>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True"/>
    <w:docVar w:name="OOTOTemplate" w:val="OOTO General\OOTO_Blank.dotm"/>
    <w:docVar w:name="ShowFooter" w:val="True"/>
    <w:docVar w:name="ShowLogo" w:val="False"/>
  </w:docVars>
  <w:rsids>
    <w:rsidRoot w:val="00961220"/>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05E5"/>
    <w:rsid w:val="00061E63"/>
    <w:rsid w:val="000620B2"/>
    <w:rsid w:val="00065694"/>
    <w:rsid w:val="00072239"/>
    <w:rsid w:val="00075081"/>
    <w:rsid w:val="00080A86"/>
    <w:rsid w:val="00080EEE"/>
    <w:rsid w:val="00083F90"/>
    <w:rsid w:val="00084EC9"/>
    <w:rsid w:val="0008644C"/>
    <w:rsid w:val="00087367"/>
    <w:rsid w:val="00090481"/>
    <w:rsid w:val="000929F9"/>
    <w:rsid w:val="00093E9B"/>
    <w:rsid w:val="00096872"/>
    <w:rsid w:val="0009762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E24E1"/>
    <w:rsid w:val="000E2C2F"/>
    <w:rsid w:val="000E2DE5"/>
    <w:rsid w:val="000E7897"/>
    <w:rsid w:val="000F2F29"/>
    <w:rsid w:val="000F32C4"/>
    <w:rsid w:val="000F45AE"/>
    <w:rsid w:val="001009F5"/>
    <w:rsid w:val="00101DB4"/>
    <w:rsid w:val="001026B4"/>
    <w:rsid w:val="00102C03"/>
    <w:rsid w:val="00104C56"/>
    <w:rsid w:val="00105EC3"/>
    <w:rsid w:val="001064E0"/>
    <w:rsid w:val="00107858"/>
    <w:rsid w:val="00110322"/>
    <w:rsid w:val="00114B87"/>
    <w:rsid w:val="00115068"/>
    <w:rsid w:val="00116FE8"/>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6A52"/>
    <w:rsid w:val="001872A2"/>
    <w:rsid w:val="001874C5"/>
    <w:rsid w:val="00190A34"/>
    <w:rsid w:val="00194280"/>
    <w:rsid w:val="00194AF8"/>
    <w:rsid w:val="00196510"/>
    <w:rsid w:val="001971F7"/>
    <w:rsid w:val="001A17F3"/>
    <w:rsid w:val="001A4C19"/>
    <w:rsid w:val="001B20DF"/>
    <w:rsid w:val="001B56F9"/>
    <w:rsid w:val="001B66AB"/>
    <w:rsid w:val="001C1D18"/>
    <w:rsid w:val="001C1D6F"/>
    <w:rsid w:val="001D2F79"/>
    <w:rsid w:val="001D34B2"/>
    <w:rsid w:val="001D5230"/>
    <w:rsid w:val="001D5334"/>
    <w:rsid w:val="001D60DE"/>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3B15"/>
    <w:rsid w:val="00254D72"/>
    <w:rsid w:val="002556C7"/>
    <w:rsid w:val="00256C2E"/>
    <w:rsid w:val="00256DEB"/>
    <w:rsid w:val="00257208"/>
    <w:rsid w:val="00260BF4"/>
    <w:rsid w:val="002612E2"/>
    <w:rsid w:val="002613E2"/>
    <w:rsid w:val="00263A45"/>
    <w:rsid w:val="00263EE2"/>
    <w:rsid w:val="0026736A"/>
    <w:rsid w:val="0027171F"/>
    <w:rsid w:val="0027214C"/>
    <w:rsid w:val="00275DA7"/>
    <w:rsid w:val="00276B72"/>
    <w:rsid w:val="00277354"/>
    <w:rsid w:val="00283493"/>
    <w:rsid w:val="0028442E"/>
    <w:rsid w:val="002912F7"/>
    <w:rsid w:val="0029209E"/>
    <w:rsid w:val="00295101"/>
    <w:rsid w:val="002A1D84"/>
    <w:rsid w:val="002A34F1"/>
    <w:rsid w:val="002A451B"/>
    <w:rsid w:val="002A753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953"/>
    <w:rsid w:val="00363724"/>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048F"/>
    <w:rsid w:val="00411A78"/>
    <w:rsid w:val="004302DE"/>
    <w:rsid w:val="00430CFD"/>
    <w:rsid w:val="00430D28"/>
    <w:rsid w:val="00431860"/>
    <w:rsid w:val="00431F33"/>
    <w:rsid w:val="004322CF"/>
    <w:rsid w:val="00433038"/>
    <w:rsid w:val="0043473C"/>
    <w:rsid w:val="0043781B"/>
    <w:rsid w:val="004418F1"/>
    <w:rsid w:val="00442610"/>
    <w:rsid w:val="00443097"/>
    <w:rsid w:val="00443750"/>
    <w:rsid w:val="0045229D"/>
    <w:rsid w:val="0045515F"/>
    <w:rsid w:val="004552AC"/>
    <w:rsid w:val="004557EE"/>
    <w:rsid w:val="00456CC5"/>
    <w:rsid w:val="00457690"/>
    <w:rsid w:val="00462EC9"/>
    <w:rsid w:val="0046411D"/>
    <w:rsid w:val="00467D21"/>
    <w:rsid w:val="00477A0B"/>
    <w:rsid w:val="004835B0"/>
    <w:rsid w:val="00484278"/>
    <w:rsid w:val="00493032"/>
    <w:rsid w:val="004940D6"/>
    <w:rsid w:val="00495BA2"/>
    <w:rsid w:val="004A11DB"/>
    <w:rsid w:val="004A2675"/>
    <w:rsid w:val="004A40BD"/>
    <w:rsid w:val="004A5BB4"/>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F56"/>
    <w:rsid w:val="0057481D"/>
    <w:rsid w:val="005758E8"/>
    <w:rsid w:val="0057603B"/>
    <w:rsid w:val="0057620B"/>
    <w:rsid w:val="005820EE"/>
    <w:rsid w:val="0058612C"/>
    <w:rsid w:val="0059004E"/>
    <w:rsid w:val="00595B26"/>
    <w:rsid w:val="005A0F46"/>
    <w:rsid w:val="005A2E1B"/>
    <w:rsid w:val="005A4D0A"/>
    <w:rsid w:val="005A66A4"/>
    <w:rsid w:val="005B0E93"/>
    <w:rsid w:val="005B1169"/>
    <w:rsid w:val="005B21F7"/>
    <w:rsid w:val="005B5487"/>
    <w:rsid w:val="005B62CC"/>
    <w:rsid w:val="005C1EDF"/>
    <w:rsid w:val="005C4F78"/>
    <w:rsid w:val="005C61E8"/>
    <w:rsid w:val="005D1463"/>
    <w:rsid w:val="005D2713"/>
    <w:rsid w:val="005D3E2F"/>
    <w:rsid w:val="005D4EB1"/>
    <w:rsid w:val="005D50F3"/>
    <w:rsid w:val="005D525E"/>
    <w:rsid w:val="005D6B80"/>
    <w:rsid w:val="005D6E57"/>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7C79"/>
    <w:rsid w:val="006214DC"/>
    <w:rsid w:val="00621B7D"/>
    <w:rsid w:val="00622C85"/>
    <w:rsid w:val="0062484D"/>
    <w:rsid w:val="0062499A"/>
    <w:rsid w:val="00624E7B"/>
    <w:rsid w:val="0062506B"/>
    <w:rsid w:val="00630558"/>
    <w:rsid w:val="00630E54"/>
    <w:rsid w:val="0064119F"/>
    <w:rsid w:val="00642945"/>
    <w:rsid w:val="00645EA7"/>
    <w:rsid w:val="006479A0"/>
    <w:rsid w:val="0065058B"/>
    <w:rsid w:val="00667D8F"/>
    <w:rsid w:val="00667ECA"/>
    <w:rsid w:val="0067015F"/>
    <w:rsid w:val="00670DDA"/>
    <w:rsid w:val="00670FD2"/>
    <w:rsid w:val="00673182"/>
    <w:rsid w:val="00674399"/>
    <w:rsid w:val="00674B30"/>
    <w:rsid w:val="00684052"/>
    <w:rsid w:val="006842F0"/>
    <w:rsid w:val="00686AF1"/>
    <w:rsid w:val="00687C84"/>
    <w:rsid w:val="00690E96"/>
    <w:rsid w:val="00691335"/>
    <w:rsid w:val="006946C7"/>
    <w:rsid w:val="00694875"/>
    <w:rsid w:val="00694B28"/>
    <w:rsid w:val="006957BE"/>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7A0"/>
    <w:rsid w:val="006D2120"/>
    <w:rsid w:val="006D7E00"/>
    <w:rsid w:val="006E0D38"/>
    <w:rsid w:val="006E0E53"/>
    <w:rsid w:val="006E2CEE"/>
    <w:rsid w:val="006E5BAA"/>
    <w:rsid w:val="006E5E11"/>
    <w:rsid w:val="006E5FEA"/>
    <w:rsid w:val="006E641F"/>
    <w:rsid w:val="006F1976"/>
    <w:rsid w:val="006F4C29"/>
    <w:rsid w:val="006F57D8"/>
    <w:rsid w:val="00701B96"/>
    <w:rsid w:val="00703C65"/>
    <w:rsid w:val="00703CF9"/>
    <w:rsid w:val="00704768"/>
    <w:rsid w:val="00707B00"/>
    <w:rsid w:val="00711942"/>
    <w:rsid w:val="00711DCE"/>
    <w:rsid w:val="00712C05"/>
    <w:rsid w:val="00713C9F"/>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D037D"/>
    <w:rsid w:val="007D3BD1"/>
    <w:rsid w:val="007E27BA"/>
    <w:rsid w:val="007E478F"/>
    <w:rsid w:val="007E5C8C"/>
    <w:rsid w:val="007F16B9"/>
    <w:rsid w:val="007F7AFF"/>
    <w:rsid w:val="0080051F"/>
    <w:rsid w:val="008007D1"/>
    <w:rsid w:val="00800911"/>
    <w:rsid w:val="008028DE"/>
    <w:rsid w:val="0080356A"/>
    <w:rsid w:val="008060A0"/>
    <w:rsid w:val="00813B10"/>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38CF"/>
    <w:rsid w:val="008643E8"/>
    <w:rsid w:val="00864D35"/>
    <w:rsid w:val="00873379"/>
    <w:rsid w:val="00873EC0"/>
    <w:rsid w:val="00874AEC"/>
    <w:rsid w:val="00877E41"/>
    <w:rsid w:val="00884716"/>
    <w:rsid w:val="008865CF"/>
    <w:rsid w:val="00890187"/>
    <w:rsid w:val="0089627A"/>
    <w:rsid w:val="008973EF"/>
    <w:rsid w:val="008A05B7"/>
    <w:rsid w:val="008A37BD"/>
    <w:rsid w:val="008A70B5"/>
    <w:rsid w:val="008A7FD7"/>
    <w:rsid w:val="008B0D20"/>
    <w:rsid w:val="008B1687"/>
    <w:rsid w:val="008B58E5"/>
    <w:rsid w:val="008B76D2"/>
    <w:rsid w:val="008C3437"/>
    <w:rsid w:val="008C39DB"/>
    <w:rsid w:val="008C3EA5"/>
    <w:rsid w:val="008C43BC"/>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480A"/>
    <w:rsid w:val="009606FD"/>
    <w:rsid w:val="00961220"/>
    <w:rsid w:val="00962CF1"/>
    <w:rsid w:val="009635CD"/>
    <w:rsid w:val="009650D5"/>
    <w:rsid w:val="00965239"/>
    <w:rsid w:val="00965824"/>
    <w:rsid w:val="00966052"/>
    <w:rsid w:val="009718F0"/>
    <w:rsid w:val="00971EF0"/>
    <w:rsid w:val="00972FAF"/>
    <w:rsid w:val="009735A1"/>
    <w:rsid w:val="0097570E"/>
    <w:rsid w:val="009779D9"/>
    <w:rsid w:val="0098217E"/>
    <w:rsid w:val="00985871"/>
    <w:rsid w:val="00987E16"/>
    <w:rsid w:val="0099066A"/>
    <w:rsid w:val="00990783"/>
    <w:rsid w:val="009A3E0C"/>
    <w:rsid w:val="009A4676"/>
    <w:rsid w:val="009A7EA6"/>
    <w:rsid w:val="009B0A78"/>
    <w:rsid w:val="009B4B79"/>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68B9"/>
    <w:rsid w:val="00A22C6D"/>
    <w:rsid w:val="00A23242"/>
    <w:rsid w:val="00A2487E"/>
    <w:rsid w:val="00A3057B"/>
    <w:rsid w:val="00A30994"/>
    <w:rsid w:val="00A32286"/>
    <w:rsid w:val="00A34057"/>
    <w:rsid w:val="00A34706"/>
    <w:rsid w:val="00A34EC7"/>
    <w:rsid w:val="00A36718"/>
    <w:rsid w:val="00A4087E"/>
    <w:rsid w:val="00A40BB5"/>
    <w:rsid w:val="00A42942"/>
    <w:rsid w:val="00A43765"/>
    <w:rsid w:val="00A442D7"/>
    <w:rsid w:val="00A46929"/>
    <w:rsid w:val="00A47267"/>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5A67"/>
    <w:rsid w:val="00A97AD2"/>
    <w:rsid w:val="00AA0756"/>
    <w:rsid w:val="00AA5C64"/>
    <w:rsid w:val="00AA6557"/>
    <w:rsid w:val="00AA7176"/>
    <w:rsid w:val="00AA741A"/>
    <w:rsid w:val="00AB1614"/>
    <w:rsid w:val="00AB5002"/>
    <w:rsid w:val="00AB5E64"/>
    <w:rsid w:val="00AB6894"/>
    <w:rsid w:val="00AC067E"/>
    <w:rsid w:val="00AC0A31"/>
    <w:rsid w:val="00AC0B19"/>
    <w:rsid w:val="00AC2E3E"/>
    <w:rsid w:val="00AC6A69"/>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25A6"/>
    <w:rsid w:val="00B46EC4"/>
    <w:rsid w:val="00B52675"/>
    <w:rsid w:val="00B5290E"/>
    <w:rsid w:val="00B5420F"/>
    <w:rsid w:val="00B57902"/>
    <w:rsid w:val="00B616BA"/>
    <w:rsid w:val="00B6237F"/>
    <w:rsid w:val="00B630E6"/>
    <w:rsid w:val="00B641D2"/>
    <w:rsid w:val="00B66681"/>
    <w:rsid w:val="00B66DA1"/>
    <w:rsid w:val="00B7053B"/>
    <w:rsid w:val="00B72F85"/>
    <w:rsid w:val="00B732D1"/>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E18A3"/>
    <w:rsid w:val="00BE42F3"/>
    <w:rsid w:val="00BE51BA"/>
    <w:rsid w:val="00BE67D3"/>
    <w:rsid w:val="00BE7E64"/>
    <w:rsid w:val="00BF11EB"/>
    <w:rsid w:val="00BF310E"/>
    <w:rsid w:val="00BF4458"/>
    <w:rsid w:val="00BF6FB5"/>
    <w:rsid w:val="00BF768F"/>
    <w:rsid w:val="00C0107D"/>
    <w:rsid w:val="00C12A9D"/>
    <w:rsid w:val="00C14083"/>
    <w:rsid w:val="00C15B7C"/>
    <w:rsid w:val="00C17717"/>
    <w:rsid w:val="00C261B9"/>
    <w:rsid w:val="00C277A9"/>
    <w:rsid w:val="00C27E8A"/>
    <w:rsid w:val="00C307B9"/>
    <w:rsid w:val="00C33861"/>
    <w:rsid w:val="00C35659"/>
    <w:rsid w:val="00C4103C"/>
    <w:rsid w:val="00C42B38"/>
    <w:rsid w:val="00C50877"/>
    <w:rsid w:val="00C5191F"/>
    <w:rsid w:val="00C51948"/>
    <w:rsid w:val="00C55501"/>
    <w:rsid w:val="00C56640"/>
    <w:rsid w:val="00C61DAB"/>
    <w:rsid w:val="00C71656"/>
    <w:rsid w:val="00C71F73"/>
    <w:rsid w:val="00C72B74"/>
    <w:rsid w:val="00C72DEC"/>
    <w:rsid w:val="00C73D2B"/>
    <w:rsid w:val="00C73F20"/>
    <w:rsid w:val="00C764F8"/>
    <w:rsid w:val="00C836CD"/>
    <w:rsid w:val="00C86BDD"/>
    <w:rsid w:val="00C878BF"/>
    <w:rsid w:val="00C954FF"/>
    <w:rsid w:val="00C9605B"/>
    <w:rsid w:val="00CA1A45"/>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4FF6"/>
    <w:rsid w:val="00D05C0E"/>
    <w:rsid w:val="00D068F1"/>
    <w:rsid w:val="00D069FC"/>
    <w:rsid w:val="00D12430"/>
    <w:rsid w:val="00D137EC"/>
    <w:rsid w:val="00D141B4"/>
    <w:rsid w:val="00D21E0C"/>
    <w:rsid w:val="00D21EF5"/>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3A2C"/>
    <w:rsid w:val="00E06417"/>
    <w:rsid w:val="00E10A62"/>
    <w:rsid w:val="00E11A93"/>
    <w:rsid w:val="00E175EB"/>
    <w:rsid w:val="00E22D4A"/>
    <w:rsid w:val="00E2375C"/>
    <w:rsid w:val="00E249FF"/>
    <w:rsid w:val="00E27B6E"/>
    <w:rsid w:val="00E30785"/>
    <w:rsid w:val="00E30F41"/>
    <w:rsid w:val="00E315D5"/>
    <w:rsid w:val="00E3172E"/>
    <w:rsid w:val="00E321A1"/>
    <w:rsid w:val="00E34108"/>
    <w:rsid w:val="00E40594"/>
    <w:rsid w:val="00E40C98"/>
    <w:rsid w:val="00E46E81"/>
    <w:rsid w:val="00E472CF"/>
    <w:rsid w:val="00E52A0C"/>
    <w:rsid w:val="00E52F5A"/>
    <w:rsid w:val="00E6042D"/>
    <w:rsid w:val="00E60972"/>
    <w:rsid w:val="00E66EFF"/>
    <w:rsid w:val="00E67238"/>
    <w:rsid w:val="00E7080D"/>
    <w:rsid w:val="00E72267"/>
    <w:rsid w:val="00E734D3"/>
    <w:rsid w:val="00E743B6"/>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A718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30D05"/>
    <w:rsid w:val="00F32C2B"/>
    <w:rsid w:val="00F342C7"/>
    <w:rsid w:val="00F36446"/>
    <w:rsid w:val="00F421F8"/>
    <w:rsid w:val="00F44184"/>
    <w:rsid w:val="00F4637E"/>
    <w:rsid w:val="00F46E6B"/>
    <w:rsid w:val="00F46F6E"/>
    <w:rsid w:val="00F46FF8"/>
    <w:rsid w:val="00F504BC"/>
    <w:rsid w:val="00F515CE"/>
    <w:rsid w:val="00F556F9"/>
    <w:rsid w:val="00F55965"/>
    <w:rsid w:val="00F5733F"/>
    <w:rsid w:val="00F57DBF"/>
    <w:rsid w:val="00F607D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5EC3"/>
    <w:rsid w:val="00FC61DB"/>
    <w:rsid w:val="00FC7E58"/>
    <w:rsid w:val="00FD0E94"/>
    <w:rsid w:val="00FD12EB"/>
    <w:rsid w:val="00FD3EE3"/>
    <w:rsid w:val="00FD662A"/>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16BA7F16"/>
  <w15:docId w15:val="{F4D705FA-5AD0-4EDB-BFA3-6FBB7646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B5267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paragraph" w:customStyle="1" w:styleId="MinutesHeading1">
    <w:name w:val="Minutes Heading 1"/>
    <w:basedOn w:val="Heading1"/>
    <w:uiPriority w:val="8"/>
    <w:rsid w:val="00B52675"/>
    <w:pPr>
      <w:numPr>
        <w:numId w:val="0"/>
      </w:numPr>
      <w:spacing w:before="0" w:after="0"/>
    </w:pPr>
    <w:rPr>
      <w:b/>
      <w:color w:val="1E1E1E"/>
      <w:sz w:val="36"/>
    </w:rPr>
  </w:style>
  <w:style w:type="paragraph" w:customStyle="1" w:styleId="MinutesHeading2">
    <w:name w:val="Minutes Heading 2"/>
    <w:basedOn w:val="Heading1"/>
    <w:uiPriority w:val="8"/>
    <w:rsid w:val="00B52675"/>
    <w:pPr>
      <w:numPr>
        <w:numId w:val="0"/>
      </w:numPr>
      <w:spacing w:before="120" w:after="120"/>
    </w:pPr>
    <w:rPr>
      <w:color w:val="1E1E1E"/>
      <w:sz w:val="48"/>
    </w:rPr>
  </w:style>
  <w:style w:type="paragraph" w:customStyle="1" w:styleId="MinutesDate">
    <w:name w:val="Minutes Date"/>
    <w:basedOn w:val="BodyText"/>
    <w:uiPriority w:val="8"/>
    <w:rsid w:val="00B52675"/>
    <w:rPr>
      <w:sz w:val="28"/>
    </w:rPr>
  </w:style>
  <w:style w:type="paragraph" w:styleId="ListParagraph">
    <w:name w:val="List Paragraph"/>
    <w:basedOn w:val="Normal"/>
    <w:qFormat/>
    <w:rsid w:val="00B5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vid19.hrc.co.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igin xmlns="0210526e-f280-4609-9416-13c89856f4d6" xsi:nil="true"/>
    <TaxCatchAll xmlns="14bf6e64-41b1-4008-8b31-81e768f35d2f">
      <Value>386</Value>
    </TaxCatchAll>
    <HRC_x0020_Keywords xmlns="14bf6e64-41b1-4008-8b31-81e768f35d2f" xsi:nil="true"/>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572c7214-a5bb-4dc8-b0ad-77e50409d680</TermId>
        </TermInfo>
      </Terms>
    </i0f84bba906045b4af568ee102a52dcb>
    <FinancialYear xmlns="0210526e-f280-4609-9416-13c89856f4d6" xsi:nil="true"/>
    <Month xmlns="0210526e-f280-4609-9416-13c89856f4d6" xsi:nil="true"/>
    <_dlc_DocId xmlns="14bf6e64-41b1-4008-8b31-81e768f35d2f">WVJMT6KT2DMM-973911455-6041</_dlc_DocId>
    <_dlc_DocIdUrl xmlns="14bf6e64-41b1-4008-8b31-81e768f35d2f">
      <Url>https://hrcnz.sharepoint.com/sites/t/ProgrammesProjects/InclusiveJustSociety/_layouts/15/DocIdRedir.aspx?ID=WVJMT6KT2DMM-973911455-6041</Url>
      <Description>WVJMT6KT2DMM-973911455-6041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0AA0396E24034087F97F64802F22DB" ma:contentTypeVersion="39" ma:contentTypeDescription="Create a new document." ma:contentTypeScope="" ma:versionID="fdf99c0fbfee9644c61a787d96e9d40d">
  <xsd:schema xmlns:xsd="http://www.w3.org/2001/XMLSchema" xmlns:xs="http://www.w3.org/2001/XMLSchema" xmlns:p="http://schemas.microsoft.com/office/2006/metadata/properties" xmlns:ns2="14bf6e64-41b1-4008-8b31-81e768f35d2f" xmlns:ns3="0210526e-f280-4609-9416-13c89856f4d6" xmlns:ns4="331563bd-487a-4b74-89b3-92d8cf12e6fe" targetNamespace="http://schemas.microsoft.com/office/2006/metadata/properties" ma:root="true" ma:fieldsID="23abf3df724f3c4674a18fde8efdae38" ns2:_="" ns3:_="" ns4:_="">
    <xsd:import namespace="14bf6e64-41b1-4008-8b31-81e768f35d2f"/>
    <xsd:import namespace="0210526e-f280-4609-9416-13c89856f4d6"/>
    <xsd:import namespace="331563bd-487a-4b74-89b3-92d8cf12e6fe"/>
    <xsd:element name="properties">
      <xsd:complexType>
        <xsd:sequence>
          <xsd:element name="documentManagement">
            <xsd:complexType>
              <xsd:all>
                <xsd:element ref="ns2:_dlc_DocId" minOccurs="0"/>
                <xsd:element ref="ns2:_dlc_DocIdUrl" minOccurs="0"/>
                <xsd:element ref="ns2:_dlc_DocIdPersistId" minOccurs="0"/>
                <xsd:element ref="ns3:Origin" minOccurs="0"/>
                <xsd:element ref="ns3:Month" minOccurs="0"/>
                <xsd:element ref="ns3:FinancialYear" minOccurs="0"/>
                <xsd:element ref="ns4:SharedWithUsers" minOccurs="0"/>
                <xsd:element ref="ns4:SharedWithDetails" minOccurs="0"/>
                <xsd:element ref="ns2:HRC_x0020_Keywords" minOccurs="0"/>
                <xsd:element ref="ns2:i0f84bba906045b4af568ee102a52dcb"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RC_x0020_Keywords" ma:index="16" nillable="true" ma:displayName="HRC Keywords" ma:format="Dropdown" ma:internalName="HRC_x0020_Keywords">
      <xsd:simpleType>
        <xsd:union memberTypes="dms:Text">
          <xsd:simpleType>
            <xsd:restriction base="dms:Choice">
              <xsd:enumeration value="Claims"/>
              <xsd:enumeration value="Detailed Budgets"/>
              <xsd:enumeration value="Financial Position"/>
              <xsd:enumeration value="N/A"/>
            </xsd:restriction>
          </xsd:simpleType>
        </xsd:union>
      </xsd:simpleType>
    </xsd:element>
    <xsd:element name="i0f84bba906045b4af568ee102a52dcb" ma:index="18" nillable="true" ma:taxonomy="true" ma:internalName="i0f84bba906045b4af568ee102a52dcb" ma:taxonomyFieldName="RevIMBCS" ma:displayName="HRC Taxonomy" ma:indexed="true" ma:readOnly="false" ma:default="386;#Projects|572c7214-a5bb-4dc8-b0ad-77e50409d680" ma:fieldId="{20f84bba-9060-45b4-af56-8ee102a52dcb}" ma:sspId="b81e6a3b-7119-479f-a0a1-d1ace2e3d91a" ma:termSetId="b5c58978-aacf-4d49-9597-114f1244351d" ma:anchorId="cac9fa03-24b2-4303-8403-68787e4895fd" ma:open="false" ma:isKeyword="false">
      <xsd:complexType>
        <xsd:sequence>
          <xsd:element ref="pc:Terms" minOccurs="0" maxOccurs="1"/>
        </xsd:sequence>
      </xsd:complexType>
    </xsd:element>
    <xsd:element name="TaxCatchAll" ma:index="19"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10526e-f280-4609-9416-13c89856f4d6" elementFormDefault="qualified">
    <xsd:import namespace="http://schemas.microsoft.com/office/2006/documentManagement/types"/>
    <xsd:import namespace="http://schemas.microsoft.com/office/infopath/2007/PartnerControls"/>
    <xsd:element name="Origin" ma:index="11" nillable="true" ma:displayName="Origin" ma:description="Origin" ma:internalName="Origin">
      <xsd:simpleType>
        <xsd:restriction base="dms:Choice">
          <xsd:enumeration value="Internal"/>
          <xsd:enumeration value="External"/>
        </xsd:restriction>
      </xsd:simpleType>
    </xsd:element>
    <xsd:element name="Month" ma:index="12" nillable="true" ma:displayName="Month" ma:description="Month"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FinancialYear" ma:index="13" nillable="true" ma:displayName="Financial Year" ma:description="Financial Year"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563bd-487a-4b74-89b3-92d8cf12e6f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090A-021A-4523-8156-5CA6140407EF}">
  <ds:schemaRefs>
    <ds:schemaRef ds:uri="http://schemas.microsoft.com/sharepoint/events"/>
  </ds:schemaRefs>
</ds:datastoreItem>
</file>

<file path=customXml/itemProps2.xml><?xml version="1.0" encoding="utf-8"?>
<ds:datastoreItem xmlns:ds="http://schemas.openxmlformats.org/officeDocument/2006/customXml" ds:itemID="{8C75AEB5-D1A5-459B-94E7-BF600BA5B7A5}">
  <ds:schemaRefs>
    <ds:schemaRef ds:uri="http://schemas.microsoft.com/sharepoint/v3/contenttype/forms"/>
  </ds:schemaRefs>
</ds:datastoreItem>
</file>

<file path=customXml/itemProps3.xml><?xml version="1.0" encoding="utf-8"?>
<ds:datastoreItem xmlns:ds="http://schemas.openxmlformats.org/officeDocument/2006/customXml" ds:itemID="{566F54EC-8F3A-491F-B19A-BD7A2BD0A2E4}">
  <ds:schemaRefs>
    <ds:schemaRef ds:uri="http://schemas.microsoft.com/office/2006/metadata/properties"/>
    <ds:schemaRef ds:uri="http://schemas.microsoft.com/office/infopath/2007/PartnerControls"/>
    <ds:schemaRef ds:uri="0210526e-f280-4609-9416-13c89856f4d6"/>
    <ds:schemaRef ds:uri="14bf6e64-41b1-4008-8b31-81e768f35d2f"/>
  </ds:schemaRefs>
</ds:datastoreItem>
</file>

<file path=customXml/itemProps4.xml><?xml version="1.0" encoding="utf-8"?>
<ds:datastoreItem xmlns:ds="http://schemas.openxmlformats.org/officeDocument/2006/customXml" ds:itemID="{7D3F0CEF-3A4E-4548-AE08-0C3F85B0C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210526e-f280-4609-9416-13c89856f4d6"/>
    <ds:schemaRef ds:uri="331563bd-487a-4b74-89b3-92d8cf12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4F7365-DE10-423A-9D73-79733A29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4</TotalTime>
  <Pages>8</Pages>
  <Words>2197</Words>
  <Characters>12523</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Action items</vt:lpstr>
      <vt:lpstr>Meetings scheduled for the remainder of the year:</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Longdin-Prisk</dc:creator>
  <cp:keywords/>
  <cp:lastModifiedBy>Tamzin Jordin</cp:lastModifiedBy>
  <cp:revision>5</cp:revision>
  <cp:lastPrinted>2013-06-21T09:52:00Z</cp:lastPrinted>
  <dcterms:created xsi:type="dcterms:W3CDTF">2020-08-03T05:43:00Z</dcterms:created>
  <dcterms:modified xsi:type="dcterms:W3CDTF">2020-08-28T01:08:00Z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y fmtid="{D5CDD505-2E9C-101B-9397-08002B2CF9AE}" pid="3" name="ContentTypeId">
    <vt:lpwstr>0x0101006D0AA0396E24034087F97F64802F22DB</vt:lpwstr>
  </property>
  <property fmtid="{D5CDD505-2E9C-101B-9397-08002B2CF9AE}" pid="4" name="RevIMBCS">
    <vt:lpwstr>386;#Projects|572c7214-a5bb-4dc8-b0ad-77e50409d680</vt:lpwstr>
  </property>
  <property fmtid="{D5CDD505-2E9C-101B-9397-08002B2CF9AE}" pid="5" name="_dlc_DocIdItemGuid">
    <vt:lpwstr>87897865-73f2-439e-a9ad-390503bf22c8</vt:lpwstr>
  </property>
</Properties>
</file>