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621"/>
        <w:gridCol w:w="3564"/>
        <w:gridCol w:w="3831"/>
      </w:tblGrid>
      <w:tr w:rsidR="00EA3089" w14:paraId="0527612E" w14:textId="77777777" w:rsidTr="005563B6">
        <w:tc>
          <w:tcPr>
            <w:tcW w:w="9016" w:type="dxa"/>
            <w:gridSpan w:val="3"/>
          </w:tcPr>
          <w:p w14:paraId="7545785C" w14:textId="06527AEE" w:rsidR="00EA3089" w:rsidRPr="00EA3089" w:rsidRDefault="00EA3089">
            <w:pPr>
              <w:rPr>
                <w:sz w:val="28"/>
                <w:szCs w:val="28"/>
              </w:rPr>
            </w:pPr>
            <w:r w:rsidRPr="00EA3089">
              <w:rPr>
                <w:sz w:val="28"/>
                <w:szCs w:val="28"/>
              </w:rPr>
              <w:t>Enabling participation – research with young people on ab</w:t>
            </w:r>
            <w:r w:rsidR="00C25D95">
              <w:rPr>
                <w:sz w:val="28"/>
                <w:szCs w:val="28"/>
              </w:rPr>
              <w:t>le</w:t>
            </w:r>
            <w:r w:rsidRPr="00EA3089">
              <w:rPr>
                <w:sz w:val="28"/>
                <w:szCs w:val="28"/>
              </w:rPr>
              <w:t>ism</w:t>
            </w:r>
          </w:p>
        </w:tc>
      </w:tr>
      <w:tr w:rsidR="00EA3089" w14:paraId="0D49A651" w14:textId="77777777" w:rsidTr="006D6DC6">
        <w:tc>
          <w:tcPr>
            <w:tcW w:w="1621" w:type="dxa"/>
          </w:tcPr>
          <w:p w14:paraId="52C7C9A6" w14:textId="77777777" w:rsidR="00EA3089" w:rsidRDefault="00EA3089" w:rsidP="00EA3089">
            <w:r>
              <w:t xml:space="preserve">Graphic </w:t>
            </w:r>
          </w:p>
        </w:tc>
        <w:tc>
          <w:tcPr>
            <w:tcW w:w="3564" w:type="dxa"/>
          </w:tcPr>
          <w:p w14:paraId="558FB806" w14:textId="77777777" w:rsidR="00EA3089" w:rsidRDefault="00EA3089" w:rsidP="00EA3089">
            <w:r>
              <w:t>Wording</w:t>
            </w:r>
          </w:p>
        </w:tc>
        <w:tc>
          <w:tcPr>
            <w:tcW w:w="3831" w:type="dxa"/>
          </w:tcPr>
          <w:p w14:paraId="0593AC67" w14:textId="77777777" w:rsidR="00EA3089" w:rsidRDefault="00EA3089" w:rsidP="00EA3089">
            <w:r>
              <w:t>Image</w:t>
            </w:r>
          </w:p>
        </w:tc>
      </w:tr>
      <w:tr w:rsidR="00DC24EC" w14:paraId="6FB0742F" w14:textId="77777777" w:rsidTr="006D6DC6">
        <w:tc>
          <w:tcPr>
            <w:tcW w:w="1621" w:type="dxa"/>
          </w:tcPr>
          <w:p w14:paraId="5D7E1C0F" w14:textId="77777777" w:rsidR="00DC24EC" w:rsidRDefault="00DC24EC" w:rsidP="00DC24EC">
            <w:r>
              <w:t>1</w:t>
            </w:r>
          </w:p>
        </w:tc>
        <w:tc>
          <w:tcPr>
            <w:tcW w:w="3564" w:type="dxa"/>
          </w:tcPr>
          <w:p w14:paraId="4A0752DA" w14:textId="77777777" w:rsidR="00DC24EC" w:rsidRDefault="00DC24EC" w:rsidP="00DC24EC">
            <w:r>
              <w:t xml:space="preserve">From 2016 to 2018, researchers from Massey University’s SHORE &amp; </w:t>
            </w:r>
            <w:proofErr w:type="spellStart"/>
            <w:r>
              <w:t>Whariki</w:t>
            </w:r>
            <w:proofErr w:type="spellEnd"/>
            <w:r>
              <w:t xml:space="preserve"> Research Centre worked with 35 young people with a range of disabilities and their whanau, and learnt first-hand about their everyday lives</w:t>
            </w:r>
          </w:p>
        </w:tc>
        <w:tc>
          <w:tcPr>
            <w:tcW w:w="3831" w:type="dxa"/>
          </w:tcPr>
          <w:p w14:paraId="16024226" w14:textId="77777777" w:rsidR="00DC24EC" w:rsidRDefault="00DC24EC" w:rsidP="00EA3089">
            <w:r>
              <w:t xml:space="preserve">A researcher and young </w:t>
            </w:r>
            <w:r w:rsidR="00EA3089">
              <w:t>woman</w:t>
            </w:r>
            <w:r>
              <w:t xml:space="preserve"> are sitting talking. The young </w:t>
            </w:r>
            <w:r w:rsidR="00EA3089">
              <w:t xml:space="preserve">woman </w:t>
            </w:r>
            <w:r>
              <w:t>is sitting in a wheelchair</w:t>
            </w:r>
            <w:r w:rsidR="009F0936">
              <w:t>.</w:t>
            </w:r>
          </w:p>
        </w:tc>
      </w:tr>
      <w:tr w:rsidR="00DC24EC" w14:paraId="3F4C45C3" w14:textId="77777777" w:rsidTr="006D6DC6">
        <w:tc>
          <w:tcPr>
            <w:tcW w:w="1621" w:type="dxa"/>
          </w:tcPr>
          <w:p w14:paraId="5F661ABF" w14:textId="77777777" w:rsidR="00DC24EC" w:rsidRDefault="00DC24EC" w:rsidP="00DC24EC">
            <w:r>
              <w:t>2</w:t>
            </w:r>
          </w:p>
        </w:tc>
        <w:tc>
          <w:tcPr>
            <w:tcW w:w="3564" w:type="dxa"/>
          </w:tcPr>
          <w:p w14:paraId="6B1CEBF9" w14:textId="6009222A" w:rsidR="00DC24EC" w:rsidRDefault="00DC24EC">
            <w:r>
              <w:t>And what they found was that the biggest barriers to living a good life were discrimination and ab</w:t>
            </w:r>
            <w:r w:rsidR="00C25D95">
              <w:t>le</w:t>
            </w:r>
            <w:r w:rsidR="00504E2E">
              <w:t>ist</w:t>
            </w:r>
            <w:r>
              <w:t xml:space="preserve"> attitudes</w:t>
            </w:r>
          </w:p>
          <w:p w14:paraId="4F95A073" w14:textId="77777777" w:rsidR="00DC24EC" w:rsidRDefault="00DC24EC" w:rsidP="00DC24EC">
            <w:r>
              <w:t>Discrimination and prejudice come in many forms</w:t>
            </w:r>
          </w:p>
        </w:tc>
        <w:tc>
          <w:tcPr>
            <w:tcW w:w="3831" w:type="dxa"/>
          </w:tcPr>
          <w:p w14:paraId="3A393252" w14:textId="77777777" w:rsidR="00DC24EC" w:rsidRDefault="00DC24EC" w:rsidP="00EA3089">
            <w:r>
              <w:t xml:space="preserve">The young </w:t>
            </w:r>
            <w:r w:rsidR="00EA3089">
              <w:t>woman</w:t>
            </w:r>
            <w:r>
              <w:t xml:space="preserve"> is surrounded by thought bubbles that contain images of people scowling</w:t>
            </w:r>
            <w:r w:rsidR="00EA3089">
              <w:t xml:space="preserve"> at her</w:t>
            </w:r>
            <w:r>
              <w:t xml:space="preserve">, holding a hand up </w:t>
            </w:r>
            <w:r w:rsidR="00EA3089">
              <w:t>indicating ‘no you can’t’ or showing pity</w:t>
            </w:r>
            <w:r w:rsidR="009F0936">
              <w:t>.</w:t>
            </w:r>
          </w:p>
        </w:tc>
      </w:tr>
      <w:tr w:rsidR="00DC24EC" w14:paraId="65832065" w14:textId="77777777" w:rsidTr="006D6DC6">
        <w:tc>
          <w:tcPr>
            <w:tcW w:w="1621" w:type="dxa"/>
          </w:tcPr>
          <w:p w14:paraId="6C1D18BD" w14:textId="77777777" w:rsidR="00DC24EC" w:rsidRDefault="00EA3089" w:rsidP="00EA3089">
            <w:r>
              <w:t>3</w:t>
            </w:r>
          </w:p>
        </w:tc>
        <w:tc>
          <w:tcPr>
            <w:tcW w:w="3564" w:type="dxa"/>
          </w:tcPr>
          <w:p w14:paraId="334AEEC4" w14:textId="77777777" w:rsidR="00DC24EC" w:rsidRDefault="00EA3089">
            <w:r>
              <w:t xml:space="preserve">Non-disabled people think they know what disability ‘looks like’, and often how to help. And that can be a problem. </w:t>
            </w:r>
          </w:p>
        </w:tc>
        <w:tc>
          <w:tcPr>
            <w:tcW w:w="3831" w:type="dxa"/>
          </w:tcPr>
          <w:p w14:paraId="5CB6A274" w14:textId="52E9C842" w:rsidR="00DC24EC" w:rsidRDefault="00EA3089" w:rsidP="00EA3089">
            <w:r>
              <w:t>The young woman is surrounded by people who are star</w:t>
            </w:r>
            <w:r w:rsidR="001924AF">
              <w:t>i</w:t>
            </w:r>
            <w:r>
              <w:t>ng at her. Their faces convey various emotions: shock, pity, horror, awkwardness, curiosity.</w:t>
            </w:r>
          </w:p>
        </w:tc>
      </w:tr>
      <w:tr w:rsidR="00EA3089" w14:paraId="7E7B9CBF" w14:textId="77777777" w:rsidTr="005563B6">
        <w:tc>
          <w:tcPr>
            <w:tcW w:w="9016" w:type="dxa"/>
            <w:gridSpan w:val="3"/>
          </w:tcPr>
          <w:p w14:paraId="727E9DE0" w14:textId="77777777" w:rsidR="00EA3089" w:rsidRPr="00EA3089" w:rsidRDefault="00EA3089">
            <w:pPr>
              <w:rPr>
                <w:sz w:val="28"/>
                <w:szCs w:val="28"/>
              </w:rPr>
            </w:pPr>
            <w:r w:rsidRPr="00EA3089">
              <w:rPr>
                <w:sz w:val="28"/>
                <w:szCs w:val="28"/>
              </w:rPr>
              <w:t>Key findings1: Understanding</w:t>
            </w:r>
          </w:p>
        </w:tc>
      </w:tr>
      <w:tr w:rsidR="00DC24EC" w14:paraId="25F4613A" w14:textId="77777777" w:rsidTr="006D6DC6">
        <w:tc>
          <w:tcPr>
            <w:tcW w:w="1621" w:type="dxa"/>
          </w:tcPr>
          <w:p w14:paraId="67394DAF" w14:textId="77777777" w:rsidR="00DC24EC" w:rsidRDefault="00EA3089" w:rsidP="00EA3089">
            <w:r>
              <w:t>4</w:t>
            </w:r>
          </w:p>
        </w:tc>
        <w:tc>
          <w:tcPr>
            <w:tcW w:w="3564" w:type="dxa"/>
          </w:tcPr>
          <w:p w14:paraId="1C662DFC" w14:textId="77777777" w:rsidR="00DC24EC" w:rsidRDefault="00EA3089">
            <w:r>
              <w:t>People stare. People judge. People offer unsolicited advice.</w:t>
            </w:r>
          </w:p>
          <w:p w14:paraId="16FED63F" w14:textId="77777777" w:rsidR="00EA3089" w:rsidRDefault="00EA3089">
            <w:r>
              <w:t>Many participants talked about being starred at and judged, and asked ‘what’s wrong with you’ by complete strangers.</w:t>
            </w:r>
          </w:p>
          <w:p w14:paraId="496DDD1E" w14:textId="77777777" w:rsidR="00EA3089" w:rsidRDefault="00E426F5" w:rsidP="00E426F5">
            <w:r>
              <w:t>Greer talked about uninvited strangers pushing her across the road in her wheelchair, and being asked out of the blue ‘can you have children’?</w:t>
            </w:r>
          </w:p>
          <w:p w14:paraId="16C8A483" w14:textId="77777777" w:rsidR="00E426F5" w:rsidRDefault="00E426F5" w:rsidP="00E426F5">
            <w:r>
              <w:t>Tane talked about strangers grabbing his wrist and ‘guiding him’ down the street without asking – or knowing how to do it..</w:t>
            </w:r>
          </w:p>
        </w:tc>
        <w:tc>
          <w:tcPr>
            <w:tcW w:w="3831" w:type="dxa"/>
          </w:tcPr>
          <w:p w14:paraId="2A5BFC8C" w14:textId="77777777" w:rsidR="00DC24EC" w:rsidRDefault="00E426F5" w:rsidP="00E426F5">
            <w:r>
              <w:t xml:space="preserve">A man has grabbed Tane’s arm and is pulling him across a pedestrian crossing. Tane is looking alarmed holding his cane out in front of him. Bystanders are starring. </w:t>
            </w:r>
          </w:p>
        </w:tc>
      </w:tr>
      <w:tr w:rsidR="00DC24EC" w14:paraId="5605296B" w14:textId="77777777" w:rsidTr="006D6DC6">
        <w:tc>
          <w:tcPr>
            <w:tcW w:w="1621" w:type="dxa"/>
          </w:tcPr>
          <w:p w14:paraId="2B42A3CC" w14:textId="77777777" w:rsidR="00DC24EC" w:rsidRDefault="00EA3089" w:rsidP="00EA3089">
            <w:r>
              <w:t>5</w:t>
            </w:r>
          </w:p>
        </w:tc>
        <w:tc>
          <w:tcPr>
            <w:tcW w:w="3564" w:type="dxa"/>
          </w:tcPr>
          <w:p w14:paraId="369285A7" w14:textId="77777777" w:rsidR="00DC24EC" w:rsidRDefault="00E426F5">
            <w:r>
              <w:t>Disability is too often misunderstood as a clear cut binary: Non-disabled or disabled. In fact, it’s a spectrum everyone negotiates across the life course in different ways</w:t>
            </w:r>
          </w:p>
        </w:tc>
        <w:tc>
          <w:tcPr>
            <w:tcW w:w="3831" w:type="dxa"/>
          </w:tcPr>
          <w:p w14:paraId="2E1E2884" w14:textId="77777777" w:rsidR="00DC24EC" w:rsidRDefault="00E426F5">
            <w:r>
              <w:t>A group of objects: a crutch, hearing aid, glasses, cane, wheelchair, smartphone</w:t>
            </w:r>
            <w:r w:rsidR="009F0936">
              <w:t>.</w:t>
            </w:r>
          </w:p>
        </w:tc>
      </w:tr>
      <w:tr w:rsidR="00DC24EC" w14:paraId="7417E595" w14:textId="77777777" w:rsidTr="006D6DC6">
        <w:tc>
          <w:tcPr>
            <w:tcW w:w="1621" w:type="dxa"/>
          </w:tcPr>
          <w:p w14:paraId="1F12C311" w14:textId="77777777" w:rsidR="00DC24EC" w:rsidRDefault="00EA3089" w:rsidP="00EA3089">
            <w:r>
              <w:t>6</w:t>
            </w:r>
          </w:p>
        </w:tc>
        <w:tc>
          <w:tcPr>
            <w:tcW w:w="3564" w:type="dxa"/>
          </w:tcPr>
          <w:p w14:paraId="2DD22ACF" w14:textId="40EBA639" w:rsidR="00DC24EC" w:rsidRDefault="00E426F5">
            <w:r>
              <w:t>Ab</w:t>
            </w:r>
            <w:r w:rsidR="00504E2E">
              <w:t>leist</w:t>
            </w:r>
            <w:r>
              <w:t xml:space="preserve"> thinking about disability diminishes people, and suggests that living with a disability is some kind of personal </w:t>
            </w:r>
            <w:bookmarkStart w:id="0" w:name="_GoBack"/>
            <w:bookmarkEnd w:id="0"/>
            <w:r>
              <w:t>tragedy</w:t>
            </w:r>
          </w:p>
        </w:tc>
        <w:tc>
          <w:tcPr>
            <w:tcW w:w="3831" w:type="dxa"/>
          </w:tcPr>
          <w:p w14:paraId="72C1138C" w14:textId="77777777" w:rsidR="00DC24EC" w:rsidRDefault="00E426F5" w:rsidP="00E426F5">
            <w:r>
              <w:t>Two people are walking along arm in arm in a park. One has a cane. Two people emerge from the trees looking alarmed and ask ‘can we pray for you?’</w:t>
            </w:r>
          </w:p>
        </w:tc>
      </w:tr>
      <w:tr w:rsidR="00E426F5" w14:paraId="7A2EE265" w14:textId="77777777" w:rsidTr="006D6DC6">
        <w:tc>
          <w:tcPr>
            <w:tcW w:w="1621" w:type="dxa"/>
          </w:tcPr>
          <w:p w14:paraId="53CF6B8E" w14:textId="77777777" w:rsidR="00E426F5" w:rsidRDefault="00E426F5" w:rsidP="00EA3089">
            <w:r>
              <w:t>7</w:t>
            </w:r>
          </w:p>
        </w:tc>
        <w:tc>
          <w:tcPr>
            <w:tcW w:w="3564" w:type="dxa"/>
          </w:tcPr>
          <w:p w14:paraId="575E0C1D" w14:textId="77777777" w:rsidR="00E426F5" w:rsidRDefault="00E426F5" w:rsidP="00E426F5">
            <w:r>
              <w:t>This constant public judgement meant that those with visible disabilities felt stereotyped and underestimated, while those with less visible disabilities had to explain and justify themselves.</w:t>
            </w:r>
          </w:p>
        </w:tc>
        <w:tc>
          <w:tcPr>
            <w:tcW w:w="3831" w:type="dxa"/>
          </w:tcPr>
          <w:p w14:paraId="4E039318" w14:textId="77777777" w:rsidR="00E426F5" w:rsidRDefault="0095411A" w:rsidP="0095411A">
            <w:r>
              <w:t>A young woman getting on a bus is holding up her bus pass that says she is blind. The bus driver is looking at her sceptically.</w:t>
            </w:r>
          </w:p>
        </w:tc>
      </w:tr>
      <w:tr w:rsidR="0095411A" w14:paraId="29A29ADC" w14:textId="77777777" w:rsidTr="006D6DC6">
        <w:tc>
          <w:tcPr>
            <w:tcW w:w="1621" w:type="dxa"/>
          </w:tcPr>
          <w:p w14:paraId="73B0455C" w14:textId="77777777" w:rsidR="0095411A" w:rsidRDefault="0095411A" w:rsidP="00EA3089">
            <w:r>
              <w:lastRenderedPageBreak/>
              <w:t>8</w:t>
            </w:r>
          </w:p>
        </w:tc>
        <w:tc>
          <w:tcPr>
            <w:tcW w:w="3564" w:type="dxa"/>
          </w:tcPr>
          <w:p w14:paraId="4C61C040" w14:textId="77777777" w:rsidR="0095411A" w:rsidRDefault="0095411A" w:rsidP="0095411A">
            <w:r>
              <w:t>Either way people perception of disability impinged on the everyday lives of these young people.</w:t>
            </w:r>
          </w:p>
        </w:tc>
        <w:tc>
          <w:tcPr>
            <w:tcW w:w="3831" w:type="dxa"/>
          </w:tcPr>
          <w:p w14:paraId="5D192B65" w14:textId="77777777" w:rsidR="0095411A" w:rsidRDefault="0095411A" w:rsidP="0095411A">
            <w:r>
              <w:t>Tane being pulled across the pedestrian crossing looking very annoyed</w:t>
            </w:r>
            <w:r w:rsidR="009F0936">
              <w:t>.</w:t>
            </w:r>
          </w:p>
        </w:tc>
      </w:tr>
      <w:tr w:rsidR="0095411A" w14:paraId="655259A3" w14:textId="77777777" w:rsidTr="005563B6">
        <w:tc>
          <w:tcPr>
            <w:tcW w:w="9016" w:type="dxa"/>
            <w:gridSpan w:val="3"/>
          </w:tcPr>
          <w:p w14:paraId="5E1BA33E" w14:textId="77777777" w:rsidR="0095411A" w:rsidRPr="0095411A" w:rsidRDefault="0095411A" w:rsidP="0095411A">
            <w:pPr>
              <w:rPr>
                <w:sz w:val="28"/>
                <w:szCs w:val="28"/>
              </w:rPr>
            </w:pPr>
            <w:r w:rsidRPr="0095411A">
              <w:rPr>
                <w:sz w:val="28"/>
                <w:szCs w:val="28"/>
              </w:rPr>
              <w:t>Key findings 2: Ac</w:t>
            </w:r>
            <w:r>
              <w:rPr>
                <w:sz w:val="28"/>
                <w:szCs w:val="28"/>
              </w:rPr>
              <w:t>c</w:t>
            </w:r>
            <w:r w:rsidRPr="0095411A">
              <w:rPr>
                <w:sz w:val="28"/>
                <w:szCs w:val="28"/>
              </w:rPr>
              <w:t>essibility</w:t>
            </w:r>
          </w:p>
        </w:tc>
      </w:tr>
      <w:tr w:rsidR="0095411A" w14:paraId="68FAD5CD" w14:textId="77777777" w:rsidTr="006D6DC6">
        <w:tc>
          <w:tcPr>
            <w:tcW w:w="1621" w:type="dxa"/>
          </w:tcPr>
          <w:p w14:paraId="2345B36F" w14:textId="77777777" w:rsidR="0095411A" w:rsidRDefault="00B16199" w:rsidP="00EA3089">
            <w:r>
              <w:t>9</w:t>
            </w:r>
          </w:p>
        </w:tc>
        <w:tc>
          <w:tcPr>
            <w:tcW w:w="3564" w:type="dxa"/>
          </w:tcPr>
          <w:p w14:paraId="44016E68" w14:textId="77777777" w:rsidR="00B16199" w:rsidRDefault="00B16199" w:rsidP="00B16199">
            <w:pPr>
              <w:rPr>
                <w:lang w:val="en-AU"/>
              </w:rPr>
            </w:pPr>
            <w:r>
              <w:rPr>
                <w:lang w:val="en-AU"/>
              </w:rPr>
              <w:t>We often assume accessibility is about physical spaces but again, participants said it’s about much more than the destination.</w:t>
            </w:r>
          </w:p>
          <w:p w14:paraId="05F577C2" w14:textId="77777777" w:rsidR="0095411A" w:rsidRDefault="0095411A" w:rsidP="0095411A"/>
        </w:tc>
        <w:tc>
          <w:tcPr>
            <w:tcW w:w="3831" w:type="dxa"/>
          </w:tcPr>
          <w:p w14:paraId="34FFF723" w14:textId="77777777" w:rsidR="00B16199" w:rsidRDefault="00B16199" w:rsidP="00B16199">
            <w:pPr>
              <w:rPr>
                <w:lang w:val="en-AU"/>
              </w:rPr>
            </w:pPr>
            <w:proofErr w:type="spellStart"/>
            <w:r>
              <w:rPr>
                <w:lang w:val="en-AU"/>
              </w:rPr>
              <w:t>Saamir</w:t>
            </w:r>
            <w:proofErr w:type="spellEnd"/>
            <w:r>
              <w:rPr>
                <w:lang w:val="en-AU"/>
              </w:rPr>
              <w:t xml:space="preserve"> is seated at his desk in a wheelchair talking on his mobile phone. </w:t>
            </w:r>
          </w:p>
          <w:p w14:paraId="5AB8D341" w14:textId="77777777" w:rsidR="00B16199" w:rsidRDefault="00B16199" w:rsidP="00B16199">
            <w:pPr>
              <w:rPr>
                <w:lang w:val="en-AU"/>
              </w:rPr>
            </w:pPr>
            <w:r>
              <w:rPr>
                <w:lang w:val="en-AU"/>
              </w:rPr>
              <w:t>“OK, Cool!” he says, in response to an invitation.</w:t>
            </w:r>
          </w:p>
          <w:p w14:paraId="7F8D40C6" w14:textId="77777777" w:rsidR="0095411A" w:rsidRDefault="0095411A" w:rsidP="0095411A"/>
        </w:tc>
      </w:tr>
      <w:tr w:rsidR="0095411A" w14:paraId="025EB657" w14:textId="77777777" w:rsidTr="006D6DC6">
        <w:tc>
          <w:tcPr>
            <w:tcW w:w="1621" w:type="dxa"/>
          </w:tcPr>
          <w:p w14:paraId="79E90CA2" w14:textId="77777777" w:rsidR="0095411A" w:rsidRDefault="00B16199" w:rsidP="00EA3089">
            <w:r>
              <w:t>10</w:t>
            </w:r>
          </w:p>
        </w:tc>
        <w:tc>
          <w:tcPr>
            <w:tcW w:w="3564" w:type="dxa"/>
          </w:tcPr>
          <w:p w14:paraId="7C96AA05" w14:textId="77777777" w:rsidR="00B16199" w:rsidRDefault="00B16199" w:rsidP="00B16199">
            <w:pPr>
              <w:rPr>
                <w:lang w:val="en-AU"/>
              </w:rPr>
            </w:pPr>
            <w:r>
              <w:rPr>
                <w:lang w:val="en-AU"/>
              </w:rPr>
              <w:t>Travelling to an event can be complicated, unpredictable. Expensive and time-consuming. It takes planning and mental energy.</w:t>
            </w:r>
          </w:p>
          <w:p w14:paraId="3B0575BB" w14:textId="77777777" w:rsidR="0095411A" w:rsidRDefault="0095411A" w:rsidP="00B16199"/>
        </w:tc>
        <w:tc>
          <w:tcPr>
            <w:tcW w:w="3831" w:type="dxa"/>
          </w:tcPr>
          <w:p w14:paraId="5B8260C5" w14:textId="77777777" w:rsidR="00B16199" w:rsidRDefault="00B16199" w:rsidP="00B16199">
            <w:pPr>
              <w:rPr>
                <w:lang w:val="en-AU"/>
              </w:rPr>
            </w:pPr>
            <w:proofErr w:type="spellStart"/>
            <w:r>
              <w:rPr>
                <w:lang w:val="en-AU"/>
              </w:rPr>
              <w:t>Saamir</w:t>
            </w:r>
            <w:proofErr w:type="spellEnd"/>
            <w:r>
              <w:rPr>
                <w:lang w:val="en-AU"/>
              </w:rPr>
              <w:t xml:space="preserve"> considers possible difficulties catching a bus or stowing his wheelchair in the back of a taxi. Will there be problems of stairs at the venue? Or doors which are difficult to navigate?</w:t>
            </w:r>
          </w:p>
          <w:p w14:paraId="33C75D9A" w14:textId="77777777" w:rsidR="0095411A" w:rsidRDefault="0095411A" w:rsidP="0095411A"/>
        </w:tc>
      </w:tr>
      <w:tr w:rsidR="000750E7" w14:paraId="3D7AA047" w14:textId="77777777" w:rsidTr="006D6DC6">
        <w:tc>
          <w:tcPr>
            <w:tcW w:w="1621" w:type="dxa"/>
          </w:tcPr>
          <w:p w14:paraId="0685CF79" w14:textId="77777777" w:rsidR="000750E7" w:rsidRDefault="000750E7" w:rsidP="00EA3089">
            <w:r>
              <w:t>11</w:t>
            </w:r>
          </w:p>
          <w:p w14:paraId="5674FA59" w14:textId="77777777" w:rsidR="000750E7" w:rsidRDefault="000750E7" w:rsidP="00EA3089"/>
          <w:p w14:paraId="60B50B4D" w14:textId="77777777" w:rsidR="000750E7" w:rsidRDefault="000750E7" w:rsidP="00EA3089"/>
          <w:p w14:paraId="1C7F77DE" w14:textId="77777777" w:rsidR="000750E7" w:rsidRDefault="000750E7" w:rsidP="00EA3089"/>
          <w:p w14:paraId="612652E4" w14:textId="77777777" w:rsidR="000750E7" w:rsidRDefault="000750E7" w:rsidP="00EA3089"/>
        </w:tc>
        <w:tc>
          <w:tcPr>
            <w:tcW w:w="3564" w:type="dxa"/>
          </w:tcPr>
          <w:p w14:paraId="1646ED77" w14:textId="77777777" w:rsidR="000750E7" w:rsidRDefault="000750E7" w:rsidP="00B16199">
            <w:pPr>
              <w:rPr>
                <w:lang w:val="en-AU"/>
              </w:rPr>
            </w:pPr>
          </w:p>
        </w:tc>
        <w:tc>
          <w:tcPr>
            <w:tcW w:w="3831" w:type="dxa"/>
          </w:tcPr>
          <w:p w14:paraId="3A10B2A4" w14:textId="77777777" w:rsidR="000750E7" w:rsidRDefault="000750E7" w:rsidP="000750E7">
            <w:pPr>
              <w:rPr>
                <w:lang w:val="en-AU"/>
              </w:rPr>
            </w:pPr>
            <w:r>
              <w:rPr>
                <w:lang w:val="en-AU"/>
              </w:rPr>
              <w:t xml:space="preserve">Says </w:t>
            </w:r>
            <w:proofErr w:type="spellStart"/>
            <w:r>
              <w:rPr>
                <w:lang w:val="en-AU"/>
              </w:rPr>
              <w:t>Saamir</w:t>
            </w:r>
            <w:proofErr w:type="spellEnd"/>
            <w:r>
              <w:rPr>
                <w:lang w:val="en-AU"/>
              </w:rPr>
              <w:t xml:space="preserve"> :“Like I’m thinking three steps ahead like oh, we’re going to the cinema…how am I going to get on and off the bus: If I’m taking an Uber there who’s going to put my wheelchair in the back? I </w:t>
            </w:r>
            <w:proofErr w:type="spellStart"/>
            <w:r>
              <w:rPr>
                <w:lang w:val="en-AU"/>
              </w:rPr>
              <w:t>I</w:t>
            </w:r>
            <w:proofErr w:type="spellEnd"/>
            <w:r>
              <w:rPr>
                <w:lang w:val="en-AU"/>
              </w:rPr>
              <w:t xml:space="preserve"> get there and there’s steps…? Like, I’m thinking the whole journey and that’s a big effort.”</w:t>
            </w:r>
          </w:p>
          <w:p w14:paraId="2DA21133" w14:textId="77777777" w:rsidR="000750E7" w:rsidRDefault="000750E7" w:rsidP="00B16199">
            <w:pPr>
              <w:rPr>
                <w:lang w:val="en-AU"/>
              </w:rPr>
            </w:pPr>
          </w:p>
        </w:tc>
      </w:tr>
      <w:tr w:rsidR="000750E7" w14:paraId="17D24580" w14:textId="77777777" w:rsidTr="006D6DC6">
        <w:tc>
          <w:tcPr>
            <w:tcW w:w="1621" w:type="dxa"/>
          </w:tcPr>
          <w:p w14:paraId="246399F6" w14:textId="77777777" w:rsidR="000750E7" w:rsidRDefault="000750E7" w:rsidP="00EA3089">
            <w:r>
              <w:t>12</w:t>
            </w:r>
          </w:p>
        </w:tc>
        <w:tc>
          <w:tcPr>
            <w:tcW w:w="3564" w:type="dxa"/>
          </w:tcPr>
          <w:p w14:paraId="1C1647DD" w14:textId="77777777" w:rsidR="000750E7" w:rsidRDefault="000750E7" w:rsidP="000750E7">
            <w:pPr>
              <w:rPr>
                <w:lang w:val="en-AU"/>
              </w:rPr>
            </w:pPr>
            <w:r>
              <w:rPr>
                <w:lang w:val="en-AU"/>
              </w:rPr>
              <w:t>Attitudes of people along the way play a huge part too:</w:t>
            </w:r>
          </w:p>
          <w:p w14:paraId="1DCFA66E" w14:textId="77777777" w:rsidR="000750E7" w:rsidRDefault="000750E7" w:rsidP="000750E7">
            <w:pPr>
              <w:rPr>
                <w:lang w:val="en-AU"/>
              </w:rPr>
            </w:pPr>
          </w:p>
        </w:tc>
        <w:tc>
          <w:tcPr>
            <w:tcW w:w="3831" w:type="dxa"/>
          </w:tcPr>
          <w:p w14:paraId="423085D4" w14:textId="77777777" w:rsidR="000750E7" w:rsidRDefault="000750E7" w:rsidP="000750E7">
            <w:pPr>
              <w:rPr>
                <w:lang w:val="en-AU"/>
              </w:rPr>
            </w:pPr>
            <w:proofErr w:type="spellStart"/>
            <w:r>
              <w:rPr>
                <w:lang w:val="en-AU"/>
              </w:rPr>
              <w:t>Saamir</w:t>
            </w:r>
            <w:proofErr w:type="spellEnd"/>
            <w:r>
              <w:rPr>
                <w:lang w:val="en-AU"/>
              </w:rPr>
              <w:t xml:space="preserve"> is in his wheelchair at the bus stop waiting for some help to get onto the bus.</w:t>
            </w:r>
          </w:p>
          <w:p w14:paraId="5A8AF4E0" w14:textId="77777777" w:rsidR="000750E7" w:rsidRDefault="000750E7" w:rsidP="000750E7">
            <w:pPr>
              <w:rPr>
                <w:lang w:val="en-AU"/>
              </w:rPr>
            </w:pPr>
            <w:r>
              <w:rPr>
                <w:lang w:val="en-AU"/>
              </w:rPr>
              <w:t xml:space="preserve"> He says: “I’ve had bus drivers…see me and just sigh. It’s like, yeah, do it, please man, come on, do it, it’s your job…Or I’ve had someone open the door and say, ‘Should you even be out at this time of night?’”</w:t>
            </w:r>
          </w:p>
          <w:p w14:paraId="1FE10D91" w14:textId="77777777" w:rsidR="000750E7" w:rsidRDefault="000750E7" w:rsidP="00B16199">
            <w:pPr>
              <w:rPr>
                <w:lang w:val="en-AU"/>
              </w:rPr>
            </w:pPr>
          </w:p>
        </w:tc>
      </w:tr>
      <w:tr w:rsidR="000750E7" w14:paraId="68D82A03" w14:textId="77777777" w:rsidTr="006D6DC6">
        <w:tc>
          <w:tcPr>
            <w:tcW w:w="1621" w:type="dxa"/>
          </w:tcPr>
          <w:p w14:paraId="78C10076" w14:textId="77777777" w:rsidR="000750E7" w:rsidRDefault="000750E7" w:rsidP="00EA3089">
            <w:r>
              <w:t>13</w:t>
            </w:r>
          </w:p>
        </w:tc>
        <w:tc>
          <w:tcPr>
            <w:tcW w:w="3564" w:type="dxa"/>
          </w:tcPr>
          <w:p w14:paraId="1F3B9B37" w14:textId="77777777" w:rsidR="000750E7" w:rsidRDefault="000750E7" w:rsidP="000750E7">
            <w:pPr>
              <w:rPr>
                <w:lang w:val="en-AU"/>
              </w:rPr>
            </w:pPr>
            <w:r>
              <w:rPr>
                <w:lang w:val="en-AU"/>
              </w:rPr>
              <w:t>Accessibility is also about everyone having an open mind and an inclusive attitude. This can change everything.</w:t>
            </w:r>
          </w:p>
          <w:p w14:paraId="4CBE59A2" w14:textId="77777777" w:rsidR="000750E7" w:rsidRDefault="000750E7" w:rsidP="000750E7">
            <w:pPr>
              <w:rPr>
                <w:lang w:val="en-AU"/>
              </w:rPr>
            </w:pPr>
          </w:p>
        </w:tc>
        <w:tc>
          <w:tcPr>
            <w:tcW w:w="3831" w:type="dxa"/>
          </w:tcPr>
          <w:p w14:paraId="3D816EB9" w14:textId="77777777" w:rsidR="000750E7" w:rsidRDefault="000750E7" w:rsidP="000750E7">
            <w:pPr>
              <w:rPr>
                <w:lang w:val="en-AU"/>
              </w:rPr>
            </w:pPr>
            <w:proofErr w:type="spellStart"/>
            <w:r>
              <w:rPr>
                <w:lang w:val="en-AU"/>
              </w:rPr>
              <w:t>Saamir</w:t>
            </w:r>
            <w:proofErr w:type="spellEnd"/>
            <w:r>
              <w:rPr>
                <w:lang w:val="en-AU"/>
              </w:rPr>
              <w:t xml:space="preserve"> is on his adapted scooter/bike, enjoying a ride with friends alongside a park. They pass a young couple out for a stroll and another young couple sitting on the grass. </w:t>
            </w:r>
            <w:proofErr w:type="spellStart"/>
            <w:r>
              <w:rPr>
                <w:lang w:val="en-AU"/>
              </w:rPr>
              <w:t>Saamir</w:t>
            </w:r>
            <w:proofErr w:type="spellEnd"/>
            <w:r>
              <w:rPr>
                <w:lang w:val="en-AU"/>
              </w:rPr>
              <w:t xml:space="preserve"> and his friends are obviously enjoying their ride.</w:t>
            </w:r>
          </w:p>
          <w:p w14:paraId="29818500" w14:textId="77777777" w:rsidR="000750E7" w:rsidRDefault="000750E7" w:rsidP="00B16199">
            <w:pPr>
              <w:rPr>
                <w:lang w:val="en-AU"/>
              </w:rPr>
            </w:pPr>
          </w:p>
        </w:tc>
      </w:tr>
      <w:tr w:rsidR="006D6DC6" w14:paraId="2B915DE3" w14:textId="77777777" w:rsidTr="005F68D8">
        <w:tc>
          <w:tcPr>
            <w:tcW w:w="9016" w:type="dxa"/>
            <w:gridSpan w:val="3"/>
          </w:tcPr>
          <w:p w14:paraId="47D0AD33" w14:textId="77777777" w:rsidR="006D6DC6" w:rsidRDefault="006D6DC6" w:rsidP="006D6DC6">
            <w:pPr>
              <w:rPr>
                <w:lang w:val="en-AU"/>
              </w:rPr>
            </w:pPr>
            <w:r w:rsidRPr="0095411A">
              <w:rPr>
                <w:sz w:val="28"/>
                <w:szCs w:val="28"/>
              </w:rPr>
              <w:t xml:space="preserve">Key </w:t>
            </w:r>
            <w:r>
              <w:rPr>
                <w:sz w:val="28"/>
                <w:szCs w:val="28"/>
              </w:rPr>
              <w:t>f</w:t>
            </w:r>
            <w:r w:rsidRPr="0095411A">
              <w:rPr>
                <w:sz w:val="28"/>
                <w:szCs w:val="28"/>
              </w:rPr>
              <w:t xml:space="preserve">indings </w:t>
            </w:r>
            <w:r w:rsidRPr="006D6DC6">
              <w:rPr>
                <w:sz w:val="28"/>
                <w:szCs w:val="28"/>
                <w:lang w:val="en-AU"/>
              </w:rPr>
              <w:t>3:</w:t>
            </w:r>
            <w:r>
              <w:rPr>
                <w:lang w:val="en-AU"/>
              </w:rPr>
              <w:t xml:space="preserve"> </w:t>
            </w:r>
            <w:r w:rsidRPr="0095411A">
              <w:rPr>
                <w:sz w:val="28"/>
                <w:szCs w:val="28"/>
              </w:rPr>
              <w:t>Ac</w:t>
            </w:r>
            <w:r>
              <w:rPr>
                <w:sz w:val="28"/>
                <w:szCs w:val="28"/>
              </w:rPr>
              <w:t>c</w:t>
            </w:r>
            <w:r w:rsidRPr="0095411A">
              <w:rPr>
                <w:sz w:val="28"/>
                <w:szCs w:val="28"/>
              </w:rPr>
              <w:t>essibility</w:t>
            </w:r>
          </w:p>
        </w:tc>
      </w:tr>
      <w:tr w:rsidR="00361B77" w14:paraId="62553A4B" w14:textId="77777777" w:rsidTr="006D6DC6">
        <w:tc>
          <w:tcPr>
            <w:tcW w:w="1621" w:type="dxa"/>
          </w:tcPr>
          <w:p w14:paraId="02CB9793" w14:textId="77777777" w:rsidR="00361B77" w:rsidRDefault="00361B77" w:rsidP="00361B77">
            <w:pPr>
              <w:rPr>
                <w:sz w:val="28"/>
                <w:szCs w:val="28"/>
              </w:rPr>
            </w:pPr>
            <w:r>
              <w:t>14</w:t>
            </w:r>
          </w:p>
          <w:p w14:paraId="5782882A" w14:textId="77777777" w:rsidR="00361B77" w:rsidRPr="0095411A" w:rsidRDefault="00361B77" w:rsidP="00361B77">
            <w:pPr>
              <w:rPr>
                <w:sz w:val="28"/>
                <w:szCs w:val="28"/>
              </w:rPr>
            </w:pPr>
          </w:p>
        </w:tc>
        <w:tc>
          <w:tcPr>
            <w:tcW w:w="3564" w:type="dxa"/>
          </w:tcPr>
          <w:p w14:paraId="45AEA214" w14:textId="77777777" w:rsidR="00361B77" w:rsidRDefault="00361B77" w:rsidP="00361B77">
            <w:pPr>
              <w:rPr>
                <w:lang w:val="en-AU"/>
              </w:rPr>
            </w:pPr>
            <w:r>
              <w:rPr>
                <w:lang w:val="en-AU"/>
              </w:rPr>
              <w:t xml:space="preserve">Inclusion enriches lives. May, another participant, grew up in another country, where she took part in large scale deaf dance classes and competitions. </w:t>
            </w:r>
          </w:p>
        </w:tc>
        <w:tc>
          <w:tcPr>
            <w:tcW w:w="3831" w:type="dxa"/>
          </w:tcPr>
          <w:p w14:paraId="578CBC8B" w14:textId="77777777" w:rsidR="00361B77" w:rsidRDefault="00361B77" w:rsidP="00361B77">
            <w:pPr>
              <w:rPr>
                <w:lang w:val="en-AU"/>
              </w:rPr>
            </w:pPr>
            <w:r>
              <w:rPr>
                <w:lang w:val="en-AU"/>
              </w:rPr>
              <w:t>May is remembering dancing in one of these classes – and her own dancing feet. Says May: “It was probably 1000-2000 deaf people competing…there was a teacher who would stand there and sign 1-2-3-go because we couldn’t hear the songs, but they would also be there counting out the beats for us…it was really fierce competition.”</w:t>
            </w:r>
          </w:p>
          <w:p w14:paraId="4D2A142F" w14:textId="77777777" w:rsidR="00361B77" w:rsidRDefault="00361B77" w:rsidP="00B16199">
            <w:pPr>
              <w:rPr>
                <w:lang w:val="en-AU"/>
              </w:rPr>
            </w:pPr>
          </w:p>
        </w:tc>
      </w:tr>
      <w:tr w:rsidR="00361B77" w14:paraId="1FF5063A" w14:textId="77777777" w:rsidTr="006D6DC6">
        <w:tc>
          <w:tcPr>
            <w:tcW w:w="1621" w:type="dxa"/>
          </w:tcPr>
          <w:p w14:paraId="7AAA4CAC" w14:textId="77777777" w:rsidR="00361B77" w:rsidRDefault="001A1DFB" w:rsidP="00361B77">
            <w:r>
              <w:lastRenderedPageBreak/>
              <w:t>15</w:t>
            </w:r>
          </w:p>
          <w:p w14:paraId="724C653B" w14:textId="77777777" w:rsidR="00361B77" w:rsidRDefault="00361B77" w:rsidP="00361B77"/>
        </w:tc>
        <w:tc>
          <w:tcPr>
            <w:tcW w:w="3564" w:type="dxa"/>
          </w:tcPr>
          <w:p w14:paraId="77D48749" w14:textId="77777777" w:rsidR="001A1DFB" w:rsidRDefault="001A1DFB" w:rsidP="001A1DFB">
            <w:pPr>
              <w:rPr>
                <w:lang w:val="en-AU"/>
              </w:rPr>
            </w:pPr>
            <w:r>
              <w:rPr>
                <w:lang w:val="en-AU"/>
              </w:rPr>
              <w:t>But when she moved to New Zealand she couldn’t find classes which would take her.</w:t>
            </w:r>
          </w:p>
          <w:p w14:paraId="2F56E94A" w14:textId="77777777" w:rsidR="00361B77" w:rsidRDefault="00361B77" w:rsidP="001A1DFB">
            <w:pPr>
              <w:rPr>
                <w:lang w:val="en-AU"/>
              </w:rPr>
            </w:pPr>
          </w:p>
        </w:tc>
        <w:tc>
          <w:tcPr>
            <w:tcW w:w="3831" w:type="dxa"/>
          </w:tcPr>
          <w:p w14:paraId="344099C5" w14:textId="77777777" w:rsidR="001A1DFB" w:rsidRDefault="001A1DFB" w:rsidP="001A1DFB">
            <w:pPr>
              <w:rPr>
                <w:lang w:val="en-AU"/>
              </w:rPr>
            </w:pPr>
            <w:r>
              <w:rPr>
                <w:lang w:val="en-AU"/>
              </w:rPr>
              <w:t>May is being turned away from a dance studio. “In Auckland all you hear is you can’t, you can’t and I don’t understand why people have that attitude, because we can,” she says.</w:t>
            </w:r>
          </w:p>
          <w:p w14:paraId="2D57E4E6" w14:textId="77777777" w:rsidR="00361B77" w:rsidRDefault="00361B77" w:rsidP="00361B77">
            <w:pPr>
              <w:rPr>
                <w:lang w:val="en-AU"/>
              </w:rPr>
            </w:pPr>
          </w:p>
        </w:tc>
      </w:tr>
      <w:tr w:rsidR="005563B6" w14:paraId="60E67F01" w14:textId="77777777" w:rsidTr="006D6DC6">
        <w:tc>
          <w:tcPr>
            <w:tcW w:w="1621" w:type="dxa"/>
          </w:tcPr>
          <w:p w14:paraId="15FC9B2A" w14:textId="77777777" w:rsidR="005563B6" w:rsidRDefault="005563B6" w:rsidP="00361B77">
            <w:r>
              <w:t>16</w:t>
            </w:r>
          </w:p>
        </w:tc>
        <w:tc>
          <w:tcPr>
            <w:tcW w:w="3564" w:type="dxa"/>
          </w:tcPr>
          <w:p w14:paraId="16D967A9" w14:textId="77777777" w:rsidR="005563B6" w:rsidRDefault="005563B6" w:rsidP="005563B6">
            <w:pPr>
              <w:rPr>
                <w:lang w:val="en-AU"/>
              </w:rPr>
            </w:pPr>
            <w:r>
              <w:rPr>
                <w:lang w:val="en-AU"/>
              </w:rPr>
              <w:t>Like accessibility, participation sometimes requires creativity and openness from teachers and decision-makers – and depends on people being respected as experts in their own lives and experiences.</w:t>
            </w:r>
          </w:p>
          <w:p w14:paraId="2D6A8A39" w14:textId="77777777" w:rsidR="005563B6" w:rsidRDefault="005563B6" w:rsidP="005563B6">
            <w:pPr>
              <w:rPr>
                <w:lang w:val="en-AU"/>
              </w:rPr>
            </w:pPr>
          </w:p>
        </w:tc>
        <w:tc>
          <w:tcPr>
            <w:tcW w:w="3831" w:type="dxa"/>
          </w:tcPr>
          <w:p w14:paraId="6B457FA6" w14:textId="77777777" w:rsidR="005563B6" w:rsidRDefault="005563B6" w:rsidP="005563B6">
            <w:pPr>
              <w:rPr>
                <w:lang w:val="en-AU"/>
              </w:rPr>
            </w:pPr>
            <w:r>
              <w:rPr>
                <w:lang w:val="en-AU"/>
              </w:rPr>
              <w:t>May is joyously dancing in a dance studio.</w:t>
            </w:r>
          </w:p>
          <w:p w14:paraId="643F066D" w14:textId="77777777" w:rsidR="005563B6" w:rsidRDefault="005563B6" w:rsidP="001A1DFB">
            <w:pPr>
              <w:rPr>
                <w:lang w:val="en-AU"/>
              </w:rPr>
            </w:pPr>
          </w:p>
        </w:tc>
      </w:tr>
      <w:tr w:rsidR="005563B6" w14:paraId="671FC4E2" w14:textId="77777777" w:rsidTr="006D6DC6">
        <w:tc>
          <w:tcPr>
            <w:tcW w:w="1621" w:type="dxa"/>
          </w:tcPr>
          <w:p w14:paraId="05A3296D" w14:textId="77777777" w:rsidR="005563B6" w:rsidRDefault="005563B6" w:rsidP="00361B77">
            <w:r>
              <w:t>17</w:t>
            </w:r>
          </w:p>
        </w:tc>
        <w:tc>
          <w:tcPr>
            <w:tcW w:w="3564" w:type="dxa"/>
          </w:tcPr>
          <w:p w14:paraId="5F78E8D4" w14:textId="77777777" w:rsidR="005563B6" w:rsidRDefault="005563B6" w:rsidP="005563B6">
            <w:pPr>
              <w:rPr>
                <w:lang w:val="en-AU"/>
              </w:rPr>
            </w:pPr>
            <w:r>
              <w:rPr>
                <w:lang w:val="en-AU"/>
              </w:rPr>
              <w:t>Sometimes that means knowing when to pull back, Rebecca, for example, talked about being singled out in class unnecessarily.</w:t>
            </w:r>
          </w:p>
          <w:p w14:paraId="3C88E9A1" w14:textId="77777777" w:rsidR="005563B6" w:rsidRDefault="005563B6" w:rsidP="005563B6">
            <w:pPr>
              <w:rPr>
                <w:lang w:val="en-AU"/>
              </w:rPr>
            </w:pPr>
          </w:p>
        </w:tc>
        <w:tc>
          <w:tcPr>
            <w:tcW w:w="3831" w:type="dxa"/>
          </w:tcPr>
          <w:p w14:paraId="6B778C71" w14:textId="77777777" w:rsidR="005563B6" w:rsidRDefault="005563B6" w:rsidP="005563B6">
            <w:pPr>
              <w:rPr>
                <w:lang w:val="en-AU"/>
              </w:rPr>
            </w:pPr>
            <w:r>
              <w:rPr>
                <w:lang w:val="en-AU"/>
              </w:rPr>
              <w:t>Rebecca, embarrassed, sits in the front row of her class as her teacher holds up a special large print version of a class hand-out and several classmates snigger.</w:t>
            </w:r>
          </w:p>
          <w:p w14:paraId="6453CBC7" w14:textId="77777777" w:rsidR="005563B6" w:rsidRDefault="005563B6" w:rsidP="005563B6">
            <w:pPr>
              <w:rPr>
                <w:lang w:val="en-AU"/>
              </w:rPr>
            </w:pPr>
            <w:r>
              <w:rPr>
                <w:lang w:val="en-AU"/>
              </w:rPr>
              <w:t>Says the teacher: “Here’s Rebecca’s special A3 handout.”</w:t>
            </w:r>
          </w:p>
          <w:p w14:paraId="7DBD6D87" w14:textId="77777777" w:rsidR="005563B6" w:rsidRDefault="005563B6" w:rsidP="005563B6">
            <w:pPr>
              <w:rPr>
                <w:lang w:val="en-AU"/>
              </w:rPr>
            </w:pPr>
          </w:p>
        </w:tc>
      </w:tr>
      <w:tr w:rsidR="005563B6" w14:paraId="66E218E4" w14:textId="77777777" w:rsidTr="006D6DC6">
        <w:tc>
          <w:tcPr>
            <w:tcW w:w="1621" w:type="dxa"/>
          </w:tcPr>
          <w:p w14:paraId="48D10138" w14:textId="77777777" w:rsidR="005563B6" w:rsidRDefault="005563B6" w:rsidP="00361B77">
            <w:r>
              <w:t>18</w:t>
            </w:r>
          </w:p>
        </w:tc>
        <w:tc>
          <w:tcPr>
            <w:tcW w:w="3564" w:type="dxa"/>
          </w:tcPr>
          <w:p w14:paraId="1528A97F" w14:textId="77777777" w:rsidR="005563B6" w:rsidRDefault="005563B6" w:rsidP="005563B6">
            <w:pPr>
              <w:rPr>
                <w:lang w:val="en-AU"/>
              </w:rPr>
            </w:pPr>
            <w:r>
              <w:rPr>
                <w:lang w:val="en-AU"/>
              </w:rPr>
              <w:t>Economic privilege plays a part here too. For many the extra complexity involved in taking part requires extra time and extra money and that can put a strain on resources</w:t>
            </w:r>
          </w:p>
        </w:tc>
        <w:tc>
          <w:tcPr>
            <w:tcW w:w="3831" w:type="dxa"/>
          </w:tcPr>
          <w:p w14:paraId="53FB330B" w14:textId="77777777" w:rsidR="005563B6" w:rsidRDefault="005563B6" w:rsidP="005563B6">
            <w:pPr>
              <w:rPr>
                <w:lang w:val="en-AU"/>
              </w:rPr>
            </w:pPr>
            <w:r>
              <w:rPr>
                <w:lang w:val="en-AU"/>
              </w:rPr>
              <w:t>A woman, looking anxious, searches in her wallet for the money to pay for the taxi which has transported her wheelchair-bound companion.</w:t>
            </w:r>
          </w:p>
        </w:tc>
      </w:tr>
      <w:tr w:rsidR="006D6DC6" w14:paraId="144B988D" w14:textId="77777777" w:rsidTr="00967978">
        <w:tc>
          <w:tcPr>
            <w:tcW w:w="9016" w:type="dxa"/>
            <w:gridSpan w:val="3"/>
          </w:tcPr>
          <w:p w14:paraId="0AE1D240" w14:textId="77777777" w:rsidR="006D6DC6" w:rsidRDefault="006D6DC6" w:rsidP="005563B6">
            <w:pPr>
              <w:rPr>
                <w:lang w:val="en-AU"/>
              </w:rPr>
            </w:pPr>
            <w:r>
              <w:rPr>
                <w:sz w:val="28"/>
                <w:szCs w:val="28"/>
              </w:rPr>
              <w:t>And in conclusion…</w:t>
            </w:r>
          </w:p>
        </w:tc>
      </w:tr>
      <w:tr w:rsidR="005563B6" w14:paraId="512A785E" w14:textId="77777777" w:rsidTr="006D6DC6">
        <w:tc>
          <w:tcPr>
            <w:tcW w:w="1621" w:type="dxa"/>
          </w:tcPr>
          <w:p w14:paraId="33280EA6" w14:textId="77777777" w:rsidR="005563B6" w:rsidRDefault="005563B6" w:rsidP="00361B77">
            <w:r>
              <w:t>19</w:t>
            </w:r>
          </w:p>
        </w:tc>
        <w:tc>
          <w:tcPr>
            <w:tcW w:w="3564" w:type="dxa"/>
          </w:tcPr>
          <w:p w14:paraId="22C6BD57" w14:textId="77777777" w:rsidR="005563B6" w:rsidRDefault="005563B6" w:rsidP="005563B6">
            <w:pPr>
              <w:rPr>
                <w:lang w:val="en-AU"/>
              </w:rPr>
            </w:pPr>
            <w:r>
              <w:rPr>
                <w:lang w:val="en-AU"/>
              </w:rPr>
              <w:t>One in four New Zealanders is living with a disability. So that affects a lot of people.</w:t>
            </w:r>
          </w:p>
        </w:tc>
        <w:tc>
          <w:tcPr>
            <w:tcW w:w="3831" w:type="dxa"/>
          </w:tcPr>
          <w:p w14:paraId="3D5A6D93" w14:textId="77777777" w:rsidR="005563B6" w:rsidRDefault="005563B6" w:rsidP="005563B6">
            <w:pPr>
              <w:rPr>
                <w:lang w:val="en-AU"/>
              </w:rPr>
            </w:pPr>
            <w:r>
              <w:rPr>
                <w:lang w:val="en-AU"/>
              </w:rPr>
              <w:t>The scene is a c</w:t>
            </w:r>
            <w:r w:rsidR="007E7DB3">
              <w:rPr>
                <w:lang w:val="en-AU"/>
              </w:rPr>
              <w:t>rowd</w:t>
            </w:r>
            <w:r>
              <w:rPr>
                <w:lang w:val="en-AU"/>
              </w:rPr>
              <w:t xml:space="preserve"> of people</w:t>
            </w:r>
            <w:r w:rsidR="007E7DB3">
              <w:rPr>
                <w:lang w:val="en-AU"/>
              </w:rPr>
              <w:t>, with one in four highlighted as having a disability.</w:t>
            </w:r>
          </w:p>
        </w:tc>
      </w:tr>
      <w:tr w:rsidR="007E7DB3" w14:paraId="0180542F" w14:textId="77777777" w:rsidTr="006D6DC6">
        <w:tc>
          <w:tcPr>
            <w:tcW w:w="1621" w:type="dxa"/>
          </w:tcPr>
          <w:p w14:paraId="6558916D" w14:textId="77777777" w:rsidR="007E7DB3" w:rsidRDefault="007E7DB3" w:rsidP="00361B77">
            <w:r>
              <w:t>20</w:t>
            </w:r>
          </w:p>
        </w:tc>
        <w:tc>
          <w:tcPr>
            <w:tcW w:w="3564" w:type="dxa"/>
          </w:tcPr>
          <w:p w14:paraId="11CFF64A" w14:textId="77777777" w:rsidR="007E7DB3" w:rsidRDefault="007E7DB3" w:rsidP="005563B6">
            <w:pPr>
              <w:rPr>
                <w:lang w:val="en-AU"/>
              </w:rPr>
            </w:pPr>
            <w:r>
              <w:rPr>
                <w:lang w:val="en-AU"/>
              </w:rPr>
              <w:t xml:space="preserve">What we need is a shift in attitude. Currently, our dominant, ableist way of thinking suggests that the </w:t>
            </w:r>
            <w:r w:rsidRPr="007E7DB3">
              <w:rPr>
                <w:i/>
                <w:lang w:val="en-AU"/>
              </w:rPr>
              <w:t>‘problem’</w:t>
            </w:r>
            <w:r>
              <w:rPr>
                <w:lang w:val="en-AU"/>
              </w:rPr>
              <w:t xml:space="preserve"> is the body of the disabled person.</w:t>
            </w:r>
          </w:p>
          <w:p w14:paraId="722839BD" w14:textId="77777777" w:rsidR="006D6DC6" w:rsidRDefault="006D6DC6" w:rsidP="005563B6">
            <w:pPr>
              <w:rPr>
                <w:lang w:val="en-AU"/>
              </w:rPr>
            </w:pPr>
          </w:p>
          <w:p w14:paraId="0C3C0518" w14:textId="77777777" w:rsidR="007E7DB3" w:rsidRDefault="007E7DB3" w:rsidP="005563B6">
            <w:pPr>
              <w:rPr>
                <w:lang w:val="en-AU"/>
              </w:rPr>
            </w:pPr>
            <w:r>
              <w:rPr>
                <w:lang w:val="en-AU"/>
              </w:rPr>
              <w:t>But we have to shift our thinking. The problem is the people that say ”no”, “what’s wrong with you” and “you can’t”.</w:t>
            </w:r>
          </w:p>
        </w:tc>
        <w:tc>
          <w:tcPr>
            <w:tcW w:w="3831" w:type="dxa"/>
          </w:tcPr>
          <w:p w14:paraId="759C1FE4" w14:textId="77777777" w:rsidR="007E7DB3" w:rsidRDefault="007E7DB3" w:rsidP="007E7DB3">
            <w:pPr>
              <w:rPr>
                <w:lang w:val="en-AU"/>
              </w:rPr>
            </w:pPr>
            <w:r>
              <w:rPr>
                <w:lang w:val="en-AU"/>
              </w:rPr>
              <w:t xml:space="preserve">Again, a crowd of people are looking at three isolated disabled people in their midst. Speech bubbles capturing the thoughts of the crowd say: </w:t>
            </w:r>
            <w:r w:rsidR="00D21779">
              <w:rPr>
                <w:lang w:val="en-AU"/>
              </w:rPr>
              <w:t>‘</w:t>
            </w:r>
            <w:r>
              <w:rPr>
                <w:lang w:val="en-AU"/>
              </w:rPr>
              <w:t>Too hard</w:t>
            </w:r>
            <w:r w:rsidR="00D21779">
              <w:rPr>
                <w:lang w:val="en-AU"/>
              </w:rPr>
              <w:t>’</w:t>
            </w:r>
            <w:r>
              <w:rPr>
                <w:lang w:val="en-AU"/>
              </w:rPr>
              <w:t xml:space="preserve">; </w:t>
            </w:r>
            <w:r w:rsidR="00D21779">
              <w:rPr>
                <w:lang w:val="en-AU"/>
              </w:rPr>
              <w:t>‘</w:t>
            </w:r>
            <w:r>
              <w:rPr>
                <w:lang w:val="en-AU"/>
              </w:rPr>
              <w:t>No way</w:t>
            </w:r>
            <w:r w:rsidR="00D21779">
              <w:rPr>
                <w:lang w:val="en-AU"/>
              </w:rPr>
              <w:t>’</w:t>
            </w:r>
            <w:r>
              <w:rPr>
                <w:lang w:val="en-AU"/>
              </w:rPr>
              <w:t xml:space="preserve">; </w:t>
            </w:r>
            <w:r w:rsidR="00D21779">
              <w:rPr>
                <w:lang w:val="en-AU"/>
              </w:rPr>
              <w:t>‘</w:t>
            </w:r>
            <w:r>
              <w:rPr>
                <w:lang w:val="en-AU"/>
              </w:rPr>
              <w:t>What’s wrong with you</w:t>
            </w:r>
            <w:r w:rsidR="00D21779">
              <w:rPr>
                <w:lang w:val="en-AU"/>
              </w:rPr>
              <w:t>’</w:t>
            </w:r>
            <w:r>
              <w:rPr>
                <w:lang w:val="en-AU"/>
              </w:rPr>
              <w:t xml:space="preserve">? </w:t>
            </w:r>
          </w:p>
        </w:tc>
      </w:tr>
      <w:tr w:rsidR="007E7DB3" w14:paraId="2502F998" w14:textId="77777777" w:rsidTr="006D6DC6">
        <w:tc>
          <w:tcPr>
            <w:tcW w:w="1621" w:type="dxa"/>
          </w:tcPr>
          <w:p w14:paraId="332A4759" w14:textId="77777777" w:rsidR="007E7DB3" w:rsidRDefault="007E7DB3" w:rsidP="00361B77">
            <w:r>
              <w:t>21</w:t>
            </w:r>
          </w:p>
        </w:tc>
        <w:tc>
          <w:tcPr>
            <w:tcW w:w="3564" w:type="dxa"/>
          </w:tcPr>
          <w:p w14:paraId="77FFE49E" w14:textId="77777777" w:rsidR="007E7DB3" w:rsidRDefault="006D6DC6" w:rsidP="006D6DC6">
            <w:pPr>
              <w:rPr>
                <w:lang w:val="en-AU"/>
              </w:rPr>
            </w:pPr>
            <w:r>
              <w:rPr>
                <w:lang w:val="en-AU"/>
              </w:rPr>
              <w:t>It’s</w:t>
            </w:r>
            <w:r w:rsidR="007E7DB3">
              <w:rPr>
                <w:lang w:val="en-AU"/>
              </w:rPr>
              <w:t xml:space="preserve"> time to put a spotlight on ableism – and for those outside of the disabled community to take an honest look at</w:t>
            </w:r>
            <w:r>
              <w:rPr>
                <w:lang w:val="en-AU"/>
              </w:rPr>
              <w:t xml:space="preserve"> </w:t>
            </w:r>
            <w:r w:rsidR="007E7DB3">
              <w:rPr>
                <w:lang w:val="en-AU"/>
              </w:rPr>
              <w:t>our own attitudes</w:t>
            </w:r>
          </w:p>
        </w:tc>
        <w:tc>
          <w:tcPr>
            <w:tcW w:w="3831" w:type="dxa"/>
          </w:tcPr>
          <w:p w14:paraId="2EF26B16" w14:textId="77777777" w:rsidR="007E7DB3" w:rsidRDefault="007E7DB3" w:rsidP="006D6DC6">
            <w:pPr>
              <w:rPr>
                <w:lang w:val="en-AU"/>
              </w:rPr>
            </w:pPr>
            <w:r>
              <w:rPr>
                <w:lang w:val="en-AU"/>
              </w:rPr>
              <w:t xml:space="preserve">The </w:t>
            </w:r>
            <w:r w:rsidR="00D21779">
              <w:rPr>
                <w:lang w:val="en-AU"/>
              </w:rPr>
              <w:t>‘</w:t>
            </w:r>
            <w:r>
              <w:rPr>
                <w:lang w:val="en-AU"/>
              </w:rPr>
              <w:t>Too hard</w:t>
            </w:r>
            <w:r w:rsidR="00D21779">
              <w:rPr>
                <w:lang w:val="en-AU"/>
              </w:rPr>
              <w:t>’</w:t>
            </w:r>
            <w:r>
              <w:rPr>
                <w:lang w:val="en-AU"/>
              </w:rPr>
              <w:t xml:space="preserve">, </w:t>
            </w:r>
            <w:r w:rsidR="00D21779">
              <w:rPr>
                <w:lang w:val="en-AU"/>
              </w:rPr>
              <w:t>‘</w:t>
            </w:r>
            <w:r>
              <w:rPr>
                <w:lang w:val="en-AU"/>
              </w:rPr>
              <w:t>No way</w:t>
            </w:r>
            <w:r w:rsidR="00D21779">
              <w:rPr>
                <w:lang w:val="en-AU"/>
              </w:rPr>
              <w:t>’</w:t>
            </w:r>
            <w:r>
              <w:rPr>
                <w:lang w:val="en-AU"/>
              </w:rPr>
              <w:t xml:space="preserve">, and </w:t>
            </w:r>
            <w:r w:rsidR="00D21779">
              <w:rPr>
                <w:lang w:val="en-AU"/>
              </w:rPr>
              <w:t>‘</w:t>
            </w:r>
            <w:r>
              <w:rPr>
                <w:lang w:val="en-AU"/>
              </w:rPr>
              <w:t>What’s wrong with you</w:t>
            </w:r>
            <w:r w:rsidR="00D21779">
              <w:rPr>
                <w:lang w:val="en-AU"/>
              </w:rPr>
              <w:t>’</w:t>
            </w:r>
            <w:r>
              <w:rPr>
                <w:lang w:val="en-AU"/>
              </w:rPr>
              <w:t xml:space="preserve">? messages </w:t>
            </w:r>
            <w:r w:rsidR="006D6DC6">
              <w:rPr>
                <w:lang w:val="en-AU"/>
              </w:rPr>
              <w:t xml:space="preserve">they are holding written on paper </w:t>
            </w:r>
            <w:r>
              <w:rPr>
                <w:lang w:val="en-AU"/>
              </w:rPr>
              <w:t xml:space="preserve">are being </w:t>
            </w:r>
            <w:r w:rsidR="006D6DC6">
              <w:rPr>
                <w:lang w:val="en-AU"/>
              </w:rPr>
              <w:t>ripped apart. T</w:t>
            </w:r>
            <w:r w:rsidR="00D21779">
              <w:rPr>
                <w:lang w:val="en-AU"/>
              </w:rPr>
              <w:t xml:space="preserve">here is a sense of </w:t>
            </w:r>
            <w:r w:rsidR="006D6DC6">
              <w:rPr>
                <w:lang w:val="en-AU"/>
              </w:rPr>
              <w:t xml:space="preserve">acceptance and </w:t>
            </w:r>
            <w:r w:rsidR="00D21779">
              <w:rPr>
                <w:lang w:val="en-AU"/>
              </w:rPr>
              <w:t xml:space="preserve">inclusion of the disabled people – they are part of the gathering. </w:t>
            </w:r>
          </w:p>
        </w:tc>
      </w:tr>
    </w:tbl>
    <w:p w14:paraId="466D8D83" w14:textId="77777777" w:rsidR="00361B77" w:rsidRDefault="007146FE">
      <w:r>
        <w:t>Research funded by the Health Research Council. Illustrat</w:t>
      </w:r>
      <w:r w:rsidR="0099248A">
        <w:t>ions</w:t>
      </w:r>
      <w:r>
        <w:t xml:space="preserve"> by Toby Morris. For further information contact k.witten@massey.ac.nz</w:t>
      </w:r>
    </w:p>
    <w:sectPr w:rsidR="00361B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4EC"/>
    <w:rsid w:val="000750E7"/>
    <w:rsid w:val="001924AF"/>
    <w:rsid w:val="001A1DFB"/>
    <w:rsid w:val="00361B77"/>
    <w:rsid w:val="00504E2E"/>
    <w:rsid w:val="005563B6"/>
    <w:rsid w:val="006D6DC6"/>
    <w:rsid w:val="007146FE"/>
    <w:rsid w:val="007E7DB3"/>
    <w:rsid w:val="0095411A"/>
    <w:rsid w:val="0099248A"/>
    <w:rsid w:val="009F0936"/>
    <w:rsid w:val="00B16199"/>
    <w:rsid w:val="00B65971"/>
    <w:rsid w:val="00C25D95"/>
    <w:rsid w:val="00D21779"/>
    <w:rsid w:val="00DC24EC"/>
    <w:rsid w:val="00E426F5"/>
    <w:rsid w:val="00EA30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1A21E"/>
  <w15:chartTrackingRefBased/>
  <w15:docId w15:val="{48985862-C5A5-4FDA-B831-E004AEF6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2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Witten, Karen</dc:creator>
  <cp:keywords/>
  <dc:description/>
  <cp:lastModifiedBy>Jac Lynch</cp:lastModifiedBy>
  <cp:revision>4</cp:revision>
  <dcterms:created xsi:type="dcterms:W3CDTF">2019-07-09T20:35:00Z</dcterms:created>
  <dcterms:modified xsi:type="dcterms:W3CDTF">2019-07-09T20:39:00Z</dcterms:modified>
</cp:coreProperties>
</file>