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87EB" w14:textId="0B2F31D9" w:rsidR="006C241F" w:rsidRPr="006C241F" w:rsidRDefault="006C241F" w:rsidP="006C241F">
      <w:pPr>
        <w:pStyle w:val="Heading1"/>
        <w:rPr>
          <w:rFonts w:ascii="Droid Serif" w:hAnsi="Droid Serif" w:cs="Droid Serif"/>
          <w:b/>
          <w:bCs/>
          <w:color w:val="000000" w:themeColor="text1"/>
          <w:sz w:val="40"/>
          <w:szCs w:val="40"/>
          <w:lang w:val="en-US"/>
        </w:rPr>
      </w:pPr>
      <w:r w:rsidRPr="006C241F">
        <w:rPr>
          <w:rFonts w:ascii="Droid Serif" w:hAnsi="Droid Serif" w:cs="Droid Serif"/>
          <w:b/>
          <w:bCs/>
          <w:color w:val="000000" w:themeColor="text1"/>
          <w:sz w:val="40"/>
          <w:szCs w:val="40"/>
          <w:lang w:val="en-US"/>
        </w:rPr>
        <w:t>Submission regarding the Climate</w:t>
      </w:r>
      <w:r>
        <w:rPr>
          <w:rFonts w:ascii="Droid Serif" w:hAnsi="Droid Serif" w:cs="Droid Serif"/>
          <w:b/>
          <w:bCs/>
          <w:color w:val="000000" w:themeColor="text1"/>
          <w:sz w:val="40"/>
          <w:szCs w:val="40"/>
          <w:lang w:val="en-US"/>
        </w:rPr>
        <w:br/>
      </w:r>
      <w:r w:rsidRPr="006C241F">
        <w:rPr>
          <w:rFonts w:ascii="Droid Serif" w:hAnsi="Droid Serif" w:cs="Droid Serif"/>
          <w:b/>
          <w:bCs/>
          <w:color w:val="000000" w:themeColor="text1"/>
          <w:sz w:val="40"/>
          <w:szCs w:val="40"/>
          <w:lang w:val="en-US"/>
        </w:rPr>
        <w:t>Change Response (Zero Carbon)</w:t>
      </w:r>
      <w:r>
        <w:rPr>
          <w:rFonts w:ascii="Droid Serif" w:hAnsi="Droid Serif" w:cs="Droid Serif"/>
          <w:b/>
          <w:bCs/>
          <w:color w:val="000000" w:themeColor="text1"/>
          <w:sz w:val="40"/>
          <w:szCs w:val="40"/>
          <w:lang w:val="en-US"/>
        </w:rPr>
        <w:br/>
      </w:r>
      <w:r w:rsidRPr="006C241F">
        <w:rPr>
          <w:rFonts w:ascii="Droid Serif" w:hAnsi="Droid Serif" w:cs="Droid Serif"/>
          <w:b/>
          <w:bCs/>
          <w:color w:val="000000" w:themeColor="text1"/>
          <w:sz w:val="40"/>
          <w:szCs w:val="40"/>
          <w:lang w:val="en-US"/>
        </w:rPr>
        <w:t>Amendment Bill</w:t>
      </w:r>
    </w:p>
    <w:p w14:paraId="458536BF" w14:textId="77777777" w:rsidR="006C241F" w:rsidRDefault="006C241F" w:rsidP="006C241F">
      <w:pPr>
        <w:rPr>
          <w:sz w:val="28"/>
          <w:szCs w:val="28"/>
          <w:lang w:val="en-US"/>
        </w:rPr>
      </w:pPr>
    </w:p>
    <w:p w14:paraId="7084243A" w14:textId="37C96DC7" w:rsidR="006C241F" w:rsidRPr="006C241F" w:rsidRDefault="006C241F" w:rsidP="006C241F">
      <w:pPr>
        <w:rPr>
          <w:sz w:val="24"/>
          <w:szCs w:val="24"/>
          <w:lang w:val="en-US"/>
        </w:rPr>
      </w:pPr>
      <w:r w:rsidRPr="006C241F">
        <w:rPr>
          <w:sz w:val="24"/>
          <w:szCs w:val="24"/>
          <w:lang w:val="en-US"/>
        </w:rPr>
        <w:t>16 July 2019</w:t>
      </w:r>
    </w:p>
    <w:p w14:paraId="59108390" w14:textId="77777777" w:rsidR="006C241F" w:rsidRDefault="006C241F" w:rsidP="006C241F">
      <w:pPr>
        <w:rPr>
          <w:sz w:val="28"/>
          <w:szCs w:val="28"/>
          <w:lang w:val="en-US"/>
        </w:rPr>
      </w:pPr>
    </w:p>
    <w:p w14:paraId="68365E38" w14:textId="62F5BB87" w:rsidR="006C241F" w:rsidRPr="006C241F" w:rsidRDefault="006C241F" w:rsidP="006C241F">
      <w:pPr>
        <w:rPr>
          <w:b/>
          <w:bCs/>
          <w:sz w:val="28"/>
          <w:szCs w:val="28"/>
          <w:lang w:val="en-US"/>
        </w:rPr>
      </w:pPr>
      <w:r w:rsidRPr="006C241F">
        <w:rPr>
          <w:b/>
          <w:bCs/>
          <w:sz w:val="28"/>
          <w:szCs w:val="28"/>
          <w:lang w:val="en-US"/>
        </w:rPr>
        <w:t>Submission of the Human Rights Commission</w:t>
      </w:r>
      <w:r w:rsidRPr="006C241F">
        <w:rPr>
          <w:b/>
          <w:bCs/>
          <w:sz w:val="28"/>
          <w:szCs w:val="28"/>
          <w:lang w:val="en-US"/>
        </w:rPr>
        <w:t xml:space="preserve"> </w:t>
      </w:r>
      <w:r w:rsidRPr="006C241F">
        <w:rPr>
          <w:b/>
          <w:bCs/>
          <w:sz w:val="28"/>
          <w:szCs w:val="28"/>
          <w:lang w:val="en-US"/>
        </w:rPr>
        <w:t>on the Climate Change Response (Zero Carbon)</w:t>
      </w:r>
      <w:r w:rsidRPr="006C241F">
        <w:rPr>
          <w:b/>
          <w:bCs/>
          <w:sz w:val="28"/>
          <w:szCs w:val="28"/>
          <w:lang w:val="en-US"/>
        </w:rPr>
        <w:t xml:space="preserve"> </w:t>
      </w:r>
      <w:r w:rsidRPr="006C241F">
        <w:rPr>
          <w:b/>
          <w:bCs/>
          <w:sz w:val="28"/>
          <w:szCs w:val="28"/>
          <w:lang w:val="en-US"/>
        </w:rPr>
        <w:t>Amendment Bil</w:t>
      </w:r>
      <w:bookmarkStart w:id="0" w:name="_GoBack"/>
      <w:bookmarkEnd w:id="0"/>
      <w:r w:rsidRPr="006C241F">
        <w:rPr>
          <w:b/>
          <w:bCs/>
          <w:sz w:val="28"/>
          <w:szCs w:val="28"/>
          <w:lang w:val="en-US"/>
        </w:rPr>
        <w:t>l</w:t>
      </w:r>
    </w:p>
    <w:p w14:paraId="6D90E69B" w14:textId="77777777" w:rsidR="006C241F" w:rsidRDefault="006C241F" w:rsidP="006C241F">
      <w:pPr>
        <w:rPr>
          <w:sz w:val="24"/>
          <w:szCs w:val="24"/>
          <w:lang w:val="en-US"/>
        </w:rPr>
      </w:pPr>
    </w:p>
    <w:p w14:paraId="08C97F29" w14:textId="6993FE55" w:rsidR="006C241F" w:rsidRPr="006C241F" w:rsidRDefault="006C241F" w:rsidP="006C241F">
      <w:pPr>
        <w:rPr>
          <w:lang w:val="en-US"/>
        </w:rPr>
      </w:pPr>
      <w:r w:rsidRPr="006C241F">
        <w:rPr>
          <w:lang w:val="en-US"/>
        </w:rPr>
        <w:t>Contact persons:</w:t>
      </w:r>
    </w:p>
    <w:p w14:paraId="711C4B0F" w14:textId="77777777" w:rsidR="006C241F" w:rsidRPr="006C241F" w:rsidRDefault="006C241F" w:rsidP="006C241F">
      <w:pPr>
        <w:rPr>
          <w:lang w:val="en-US"/>
        </w:rPr>
      </w:pPr>
    </w:p>
    <w:p w14:paraId="35200231" w14:textId="6AEBBF71" w:rsidR="006C241F" w:rsidRPr="006C241F" w:rsidRDefault="006C241F" w:rsidP="006C241F">
      <w:pPr>
        <w:rPr>
          <w:lang w:val="en-US"/>
        </w:rPr>
      </w:pPr>
      <w:r w:rsidRPr="006C241F">
        <w:rPr>
          <w:lang w:val="en-US"/>
        </w:rPr>
        <w:t>Laurie McGregor</w:t>
      </w:r>
    </w:p>
    <w:p w14:paraId="2800D16B" w14:textId="77777777" w:rsidR="006C241F" w:rsidRPr="006C241F" w:rsidRDefault="006C241F" w:rsidP="006C241F">
      <w:pPr>
        <w:rPr>
          <w:lang w:val="en-US"/>
        </w:rPr>
      </w:pPr>
      <w:r w:rsidRPr="006C241F">
        <w:rPr>
          <w:lang w:val="en-US"/>
        </w:rPr>
        <w:t>Legal Adviser</w:t>
      </w:r>
    </w:p>
    <w:p w14:paraId="426EB184" w14:textId="77777777" w:rsidR="006C241F" w:rsidRPr="006C241F" w:rsidRDefault="006C241F" w:rsidP="006C241F">
      <w:pPr>
        <w:rPr>
          <w:lang w:val="en-US"/>
        </w:rPr>
      </w:pPr>
      <w:r w:rsidRPr="006C241F">
        <w:rPr>
          <w:lang w:val="en-US"/>
        </w:rPr>
        <w:t>lauriem@hrc.co.nz</w:t>
      </w:r>
    </w:p>
    <w:p w14:paraId="56E5495A" w14:textId="77777777" w:rsidR="006C241F" w:rsidRPr="006C241F" w:rsidRDefault="006C241F" w:rsidP="006C241F">
      <w:pPr>
        <w:rPr>
          <w:lang w:val="en-US"/>
        </w:rPr>
      </w:pPr>
    </w:p>
    <w:p w14:paraId="2B9CDEE9" w14:textId="657865C6" w:rsidR="006C241F" w:rsidRPr="006C241F" w:rsidRDefault="006C241F" w:rsidP="006C241F">
      <w:pPr>
        <w:rPr>
          <w:lang w:val="en-US"/>
        </w:rPr>
      </w:pPr>
      <w:r w:rsidRPr="006C241F">
        <w:rPr>
          <w:lang w:val="en-US"/>
        </w:rPr>
        <w:t>John Hancock</w:t>
      </w:r>
    </w:p>
    <w:p w14:paraId="3C204ED6" w14:textId="77777777" w:rsidR="006C241F" w:rsidRPr="006C241F" w:rsidRDefault="006C241F" w:rsidP="006C241F">
      <w:pPr>
        <w:rPr>
          <w:lang w:val="en-US"/>
        </w:rPr>
      </w:pPr>
      <w:r w:rsidRPr="006C241F">
        <w:rPr>
          <w:lang w:val="en-US"/>
        </w:rPr>
        <w:t>Senior Legal Adviser</w:t>
      </w:r>
    </w:p>
    <w:p w14:paraId="4B8F2A9B" w14:textId="3E7D3871" w:rsidR="00EB6969" w:rsidRDefault="006C241F" w:rsidP="006C241F">
      <w:pPr>
        <w:rPr>
          <w:rFonts w:ascii="HumstSlab712 BT,Times New Roman" w:eastAsia="HumstSlab712 BT,Times New Roman" w:hAnsi="HumstSlab712 BT,Times New Roman" w:cs="HumstSlab712 BT,Times New Roman"/>
          <w:b/>
          <w:bCs/>
          <w:color w:val="FFFFFF" w:themeColor="background1"/>
          <w:sz w:val="72"/>
          <w:szCs w:val="72"/>
        </w:rPr>
      </w:pPr>
      <w:r w:rsidRPr="006C241F">
        <w:rPr>
          <w:lang w:val="en-US"/>
        </w:rPr>
        <w:t>johnh@hrc.co.nz</w:t>
      </w:r>
      <w:r w:rsidR="00EB6969">
        <w:rPr>
          <w:rFonts w:ascii="HumstSlab712 BT,Times New Roman" w:eastAsia="HumstSlab712 BT,Times New Roman" w:hAnsi="HumstSlab712 BT,Times New Roman" w:cs="HumstSlab712 BT,Times New Roman"/>
          <w:b/>
          <w:bCs/>
          <w:color w:val="FFFFFF" w:themeColor="background1"/>
          <w:sz w:val="72"/>
          <w:szCs w:val="72"/>
        </w:rPr>
        <w:br w:type="page"/>
      </w:r>
    </w:p>
    <w:p w14:paraId="37705DEA" w14:textId="77777777" w:rsidR="00CF603C" w:rsidRPr="00D762D1" w:rsidRDefault="00CF603C" w:rsidP="00CF603C">
      <w:pPr>
        <w:pStyle w:val="NoSpacing"/>
        <w:spacing w:after="120" w:line="300" w:lineRule="auto"/>
        <w:jc w:val="both"/>
        <w:rPr>
          <w:rFonts w:ascii="Arial" w:hAnsi="Arial" w:cs="Arial"/>
          <w:b/>
          <w:u w:val="single"/>
        </w:rPr>
      </w:pPr>
      <w:r w:rsidRPr="00D762D1">
        <w:rPr>
          <w:rFonts w:ascii="Arial" w:eastAsia="Arial" w:hAnsi="Arial" w:cs="Arial"/>
          <w:b/>
          <w:u w:val="single"/>
        </w:rPr>
        <w:lastRenderedPageBreak/>
        <w:t>INTRODUCTION</w:t>
      </w:r>
      <w:r w:rsidRPr="00D762D1">
        <w:rPr>
          <w:rFonts w:ascii="Arial" w:hAnsi="Arial" w:cs="Arial"/>
          <w:b/>
        </w:rPr>
        <w:tab/>
      </w:r>
      <w:r w:rsidRPr="00D762D1">
        <w:rPr>
          <w:rFonts w:ascii="Arial" w:hAnsi="Arial" w:cs="Arial"/>
          <w:b/>
        </w:rPr>
        <w:tab/>
      </w:r>
    </w:p>
    <w:p w14:paraId="6CCFA10A" w14:textId="3F00C268" w:rsidR="00CF603C" w:rsidRPr="00D762D1" w:rsidRDefault="00CF603C" w:rsidP="00CF603C">
      <w:pPr>
        <w:pStyle w:val="NoSpacing"/>
        <w:numPr>
          <w:ilvl w:val="0"/>
          <w:numId w:val="10"/>
        </w:numPr>
        <w:spacing w:after="120" w:line="300" w:lineRule="auto"/>
        <w:jc w:val="both"/>
        <w:rPr>
          <w:rFonts w:ascii="Arial" w:eastAsia="Arial" w:hAnsi="Arial" w:cs="Arial"/>
        </w:rPr>
      </w:pPr>
      <w:r w:rsidRPr="00D762D1">
        <w:rPr>
          <w:rFonts w:ascii="Arial" w:eastAsia="Arial" w:hAnsi="Arial" w:cs="Arial"/>
        </w:rPr>
        <w:t xml:space="preserve">The Human Rights Commission (‘the Commission’) welcomes the opportunity to provide this submission on the </w:t>
      </w:r>
      <w:r w:rsidRPr="00D762D1">
        <w:rPr>
          <w:rFonts w:ascii="Arial" w:hAnsi="Arial" w:cs="Arial"/>
          <w:lang w:val="en-US"/>
        </w:rPr>
        <w:t>Climate Change Response (Zero Carbon) Amendment Bill</w:t>
      </w:r>
      <w:r w:rsidR="00E503A5">
        <w:rPr>
          <w:rFonts w:ascii="Arial" w:hAnsi="Arial" w:cs="Arial"/>
          <w:lang w:val="en-US"/>
        </w:rPr>
        <w:t xml:space="preserve"> (</w:t>
      </w:r>
      <w:r w:rsidR="006F4B85">
        <w:rPr>
          <w:rFonts w:ascii="Arial" w:hAnsi="Arial" w:cs="Arial"/>
          <w:lang w:val="en-US"/>
        </w:rPr>
        <w:t>‘the Bill’)</w:t>
      </w:r>
      <w:r w:rsidRPr="00D762D1">
        <w:rPr>
          <w:rFonts w:ascii="Arial" w:hAnsi="Arial" w:cs="Arial"/>
          <w:lang w:val="en-US"/>
        </w:rPr>
        <w:t>.</w:t>
      </w:r>
    </w:p>
    <w:p w14:paraId="0FBCD692" w14:textId="77777777" w:rsidR="007A1E96" w:rsidRDefault="00CF603C" w:rsidP="00880D8E">
      <w:pPr>
        <w:pStyle w:val="ListParagraph"/>
        <w:numPr>
          <w:ilvl w:val="0"/>
          <w:numId w:val="10"/>
        </w:numPr>
        <w:spacing w:after="120" w:line="300" w:lineRule="auto"/>
        <w:contextualSpacing w:val="0"/>
        <w:jc w:val="both"/>
        <w:rPr>
          <w:rFonts w:ascii="Arial" w:hAnsi="Arial" w:cs="Arial"/>
          <w:lang w:val="en-US"/>
        </w:rPr>
      </w:pPr>
      <w:r w:rsidRPr="00D762D1">
        <w:rPr>
          <w:rFonts w:ascii="Arial" w:hAnsi="Arial" w:cs="Arial"/>
          <w:lang w:val="en-US"/>
        </w:rPr>
        <w:t xml:space="preserve">The Commission </w:t>
      </w:r>
      <w:r w:rsidR="006F4B85">
        <w:rPr>
          <w:rFonts w:ascii="Arial" w:hAnsi="Arial" w:cs="Arial"/>
          <w:lang w:val="en-US"/>
        </w:rPr>
        <w:t xml:space="preserve">strongly </w:t>
      </w:r>
      <w:r w:rsidR="00E503A5">
        <w:rPr>
          <w:rFonts w:ascii="Arial" w:hAnsi="Arial" w:cs="Arial"/>
          <w:lang w:val="en-US"/>
        </w:rPr>
        <w:t>supports the</w:t>
      </w:r>
      <w:r w:rsidR="00604423">
        <w:rPr>
          <w:rFonts w:ascii="Arial" w:hAnsi="Arial" w:cs="Arial"/>
          <w:lang w:val="en-US"/>
        </w:rPr>
        <w:t xml:space="preserve"> Bill’s </w:t>
      </w:r>
      <w:r w:rsidR="00B87B1C">
        <w:rPr>
          <w:rFonts w:ascii="Arial" w:hAnsi="Arial" w:cs="Arial"/>
          <w:lang w:val="en-US"/>
        </w:rPr>
        <w:t>purpose</w:t>
      </w:r>
      <w:r w:rsidR="00E503A5">
        <w:rPr>
          <w:rFonts w:ascii="Arial" w:hAnsi="Arial" w:cs="Arial"/>
          <w:lang w:val="en-US"/>
        </w:rPr>
        <w:t xml:space="preserve"> </w:t>
      </w:r>
      <w:r w:rsidRPr="00D762D1">
        <w:rPr>
          <w:rFonts w:ascii="Arial" w:hAnsi="Arial" w:cs="Arial"/>
          <w:lang w:val="en-US"/>
        </w:rPr>
        <w:t xml:space="preserve">to </w:t>
      </w:r>
      <w:r w:rsidRPr="00D762D1">
        <w:rPr>
          <w:rFonts w:ascii="Arial" w:hAnsi="Arial" w:cs="Arial"/>
        </w:rPr>
        <w:t xml:space="preserve">give effect to New Zealand’s international obligations under the Paris Agreement by providing </w:t>
      </w:r>
      <w:r w:rsidR="001728EB">
        <w:rPr>
          <w:rFonts w:ascii="Arial" w:hAnsi="Arial" w:cs="Arial"/>
        </w:rPr>
        <w:t>“</w:t>
      </w:r>
      <w:r w:rsidRPr="00D762D1">
        <w:rPr>
          <w:rFonts w:ascii="Arial" w:hAnsi="Arial" w:cs="Arial"/>
        </w:rPr>
        <w:t xml:space="preserve">a framework </w:t>
      </w:r>
      <w:r w:rsidR="00B87B1C">
        <w:rPr>
          <w:rFonts w:ascii="Arial" w:hAnsi="Arial" w:cs="Arial"/>
        </w:rPr>
        <w:t>th</w:t>
      </w:r>
      <w:r w:rsidR="001728EB">
        <w:rPr>
          <w:rFonts w:ascii="Arial" w:hAnsi="Arial" w:cs="Arial"/>
        </w:rPr>
        <w:t>rough</w:t>
      </w:r>
      <w:r w:rsidRPr="00D762D1">
        <w:rPr>
          <w:rFonts w:ascii="Arial" w:hAnsi="Arial" w:cs="Arial"/>
        </w:rPr>
        <w:t xml:space="preserve"> which New Zealand can develop and implement clear and stable climate change policies to contribute efforts to limit the global average temperature increase to 1.5 degrees Celsius above pre-industrial levels</w:t>
      </w:r>
      <w:r w:rsidRPr="00D762D1">
        <w:rPr>
          <w:rFonts w:ascii="Arial" w:hAnsi="Arial" w:cs="Arial"/>
          <w:lang w:val="en-US"/>
        </w:rPr>
        <w:t>.</w:t>
      </w:r>
      <w:r w:rsidR="001728EB">
        <w:rPr>
          <w:rFonts w:ascii="Arial" w:hAnsi="Arial" w:cs="Arial"/>
          <w:lang w:val="en-US"/>
        </w:rPr>
        <w:t>”</w:t>
      </w:r>
      <w:r w:rsidR="003F3E26">
        <w:rPr>
          <w:rStyle w:val="FootnoteReference"/>
          <w:rFonts w:ascii="Arial" w:hAnsi="Arial" w:cs="Arial"/>
          <w:lang w:val="en-US"/>
        </w:rPr>
        <w:footnoteReference w:id="2"/>
      </w:r>
      <w:r w:rsidRPr="00D762D1">
        <w:rPr>
          <w:rFonts w:ascii="Arial" w:hAnsi="Arial" w:cs="Arial"/>
          <w:lang w:val="en-US"/>
        </w:rPr>
        <w:t xml:space="preserve"> </w:t>
      </w:r>
    </w:p>
    <w:p w14:paraId="0E91546B" w14:textId="77777777" w:rsidR="00DD4666" w:rsidRDefault="00DD4666" w:rsidP="00DD4666">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While the Commission supports the Bill, we consider its ability to effectively address the human rights challenges brought about by climate change can be further strengthened by:</w:t>
      </w:r>
    </w:p>
    <w:p w14:paraId="7860479D" w14:textId="02B3E83B" w:rsidR="00DD4666" w:rsidRPr="0038611D" w:rsidRDefault="00DD4666" w:rsidP="00DD4666">
      <w:pPr>
        <w:pStyle w:val="ListParagraph"/>
        <w:numPr>
          <w:ilvl w:val="1"/>
          <w:numId w:val="10"/>
        </w:numPr>
        <w:spacing w:after="120" w:line="300" w:lineRule="auto"/>
        <w:contextualSpacing w:val="0"/>
        <w:jc w:val="both"/>
        <w:rPr>
          <w:rFonts w:ascii="Arial" w:hAnsi="Arial" w:cs="Arial"/>
          <w:lang w:val="en-US"/>
        </w:rPr>
      </w:pPr>
      <w:r>
        <w:rPr>
          <w:rFonts w:ascii="Arial" w:hAnsi="Arial" w:cs="Arial"/>
          <w:lang w:val="en-US"/>
        </w:rPr>
        <w:t>Including within its policy framework</w:t>
      </w:r>
      <w:r w:rsidR="007C648A">
        <w:rPr>
          <w:rFonts w:ascii="Arial" w:hAnsi="Arial" w:cs="Arial"/>
          <w:lang w:val="en-US"/>
        </w:rPr>
        <w:t xml:space="preserve"> under clauses 4 and 8</w:t>
      </w:r>
      <w:r>
        <w:rPr>
          <w:rFonts w:ascii="Arial" w:hAnsi="Arial" w:cs="Arial"/>
          <w:lang w:val="en-US"/>
        </w:rPr>
        <w:t xml:space="preserve">, explicit reference to the Government’s obligations under Te </w:t>
      </w:r>
      <w:proofErr w:type="spellStart"/>
      <w:r>
        <w:rPr>
          <w:rFonts w:ascii="Arial" w:hAnsi="Arial" w:cs="Arial"/>
          <w:lang w:val="en-US"/>
        </w:rPr>
        <w:t>Tiriti</w:t>
      </w:r>
      <w:proofErr w:type="spellEnd"/>
      <w:r>
        <w:rPr>
          <w:rFonts w:ascii="Arial" w:hAnsi="Arial" w:cs="Arial"/>
          <w:lang w:val="en-US"/>
        </w:rPr>
        <w:t xml:space="preserve"> o Waitangi and human rights treaty obligations; and</w:t>
      </w:r>
    </w:p>
    <w:p w14:paraId="20A83B76" w14:textId="77777777" w:rsidR="00DD4666" w:rsidRDefault="00DD4666" w:rsidP="00DD4666">
      <w:pPr>
        <w:pStyle w:val="ListParagraph"/>
        <w:numPr>
          <w:ilvl w:val="1"/>
          <w:numId w:val="10"/>
        </w:numPr>
        <w:spacing w:after="120" w:line="300" w:lineRule="auto"/>
        <w:contextualSpacing w:val="0"/>
        <w:jc w:val="both"/>
        <w:rPr>
          <w:rFonts w:ascii="Arial" w:hAnsi="Arial" w:cs="Arial"/>
          <w:lang w:val="en-US"/>
        </w:rPr>
      </w:pPr>
      <w:r>
        <w:rPr>
          <w:rFonts w:ascii="Arial" w:hAnsi="Arial" w:cs="Arial"/>
          <w:lang w:val="en-US"/>
        </w:rPr>
        <w:t>Increasing its leverage in respect of future policy development and budgetary processes.</w:t>
      </w:r>
    </w:p>
    <w:p w14:paraId="07EFE0CD" w14:textId="193E96D8" w:rsidR="00CC24BF" w:rsidRDefault="00EF6F6E" w:rsidP="00CC24BF">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 xml:space="preserve">Climate change </w:t>
      </w:r>
      <w:r w:rsidR="00E66639">
        <w:rPr>
          <w:rFonts w:ascii="Arial" w:hAnsi="Arial" w:cs="Arial"/>
          <w:lang w:val="en-US"/>
        </w:rPr>
        <w:t xml:space="preserve">poses </w:t>
      </w:r>
      <w:r w:rsidR="00262633">
        <w:rPr>
          <w:rFonts w:ascii="Arial" w:hAnsi="Arial" w:cs="Arial"/>
          <w:lang w:val="en-US"/>
        </w:rPr>
        <w:t>considerable challenges for human rights, both in New Zealand and globally</w:t>
      </w:r>
      <w:r w:rsidR="00BF25D3">
        <w:rPr>
          <w:rFonts w:ascii="Arial" w:hAnsi="Arial" w:cs="Arial"/>
          <w:lang w:val="en-US"/>
        </w:rPr>
        <w:t xml:space="preserve">. Rising temperatures, changing weather patterns and </w:t>
      </w:r>
      <w:r w:rsidR="00740E4D">
        <w:rPr>
          <w:rFonts w:ascii="Arial" w:hAnsi="Arial" w:cs="Arial"/>
          <w:lang w:val="en-US"/>
        </w:rPr>
        <w:t xml:space="preserve">increased </w:t>
      </w:r>
      <w:r w:rsidR="00BF25D3">
        <w:rPr>
          <w:rFonts w:ascii="Arial" w:hAnsi="Arial" w:cs="Arial"/>
          <w:lang w:val="en-US"/>
        </w:rPr>
        <w:t>sea level</w:t>
      </w:r>
      <w:r w:rsidR="00740E4D">
        <w:rPr>
          <w:rFonts w:ascii="Arial" w:hAnsi="Arial" w:cs="Arial"/>
          <w:lang w:val="en-US"/>
        </w:rPr>
        <w:t>s</w:t>
      </w:r>
      <w:r w:rsidR="00BF25D3">
        <w:rPr>
          <w:rFonts w:ascii="Arial" w:hAnsi="Arial" w:cs="Arial"/>
          <w:lang w:val="en-US"/>
        </w:rPr>
        <w:t xml:space="preserve"> will</w:t>
      </w:r>
      <w:r w:rsidR="00E0430A">
        <w:rPr>
          <w:rFonts w:ascii="Arial" w:hAnsi="Arial" w:cs="Arial"/>
          <w:lang w:val="en-US"/>
        </w:rPr>
        <w:t xml:space="preserve"> </w:t>
      </w:r>
      <w:r w:rsidR="0005254F">
        <w:rPr>
          <w:rFonts w:ascii="Arial" w:hAnsi="Arial" w:cs="Arial"/>
          <w:lang w:val="en-US"/>
        </w:rPr>
        <w:t xml:space="preserve">inevitably </w:t>
      </w:r>
      <w:r w:rsidR="00E0430A">
        <w:rPr>
          <w:rFonts w:ascii="Arial" w:hAnsi="Arial" w:cs="Arial"/>
          <w:lang w:val="en-US"/>
        </w:rPr>
        <w:t>impact on living standards</w:t>
      </w:r>
      <w:r w:rsidR="0005254F">
        <w:rPr>
          <w:rFonts w:ascii="Arial" w:hAnsi="Arial" w:cs="Arial"/>
          <w:lang w:val="en-US"/>
        </w:rPr>
        <w:t>,</w:t>
      </w:r>
      <w:r w:rsidR="00E0430A">
        <w:rPr>
          <w:rFonts w:ascii="Arial" w:hAnsi="Arial" w:cs="Arial"/>
          <w:lang w:val="en-US"/>
        </w:rPr>
        <w:t xml:space="preserve"> public health </w:t>
      </w:r>
      <w:r w:rsidR="0005254F">
        <w:rPr>
          <w:rFonts w:ascii="Arial" w:hAnsi="Arial" w:cs="Arial"/>
          <w:lang w:val="en-US"/>
        </w:rPr>
        <w:t xml:space="preserve">outcomes </w:t>
      </w:r>
      <w:r w:rsidR="00E0430A">
        <w:rPr>
          <w:rFonts w:ascii="Arial" w:hAnsi="Arial" w:cs="Arial"/>
          <w:lang w:val="en-US"/>
        </w:rPr>
        <w:t>and</w:t>
      </w:r>
      <w:r w:rsidR="00862C99">
        <w:rPr>
          <w:rFonts w:ascii="Arial" w:hAnsi="Arial" w:cs="Arial"/>
          <w:lang w:val="en-US"/>
        </w:rPr>
        <w:t xml:space="preserve"> economic and social stability</w:t>
      </w:r>
      <w:r w:rsidR="00E0430A">
        <w:rPr>
          <w:rFonts w:ascii="Arial" w:hAnsi="Arial" w:cs="Arial"/>
          <w:lang w:val="en-US"/>
        </w:rPr>
        <w:t xml:space="preserve">. </w:t>
      </w:r>
    </w:p>
    <w:p w14:paraId="0CECFCBC" w14:textId="68D07ACB" w:rsidR="00CC45F5" w:rsidRDefault="001C4F51" w:rsidP="001C4F51">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 xml:space="preserve">The Commission considers that </w:t>
      </w:r>
      <w:r w:rsidR="00B26E2D">
        <w:rPr>
          <w:rFonts w:ascii="Arial" w:hAnsi="Arial" w:cs="Arial"/>
          <w:lang w:val="en-US"/>
        </w:rPr>
        <w:t xml:space="preserve">the </w:t>
      </w:r>
      <w:r>
        <w:rPr>
          <w:rFonts w:ascii="Arial" w:hAnsi="Arial" w:cs="Arial"/>
          <w:lang w:val="en-US"/>
        </w:rPr>
        <w:t xml:space="preserve">Bill will significantly enhance New Zealand’s current institutional capacity to address climate change. </w:t>
      </w:r>
      <w:r w:rsidRPr="00662F4D">
        <w:rPr>
          <w:rFonts w:ascii="Arial" w:hAnsi="Arial" w:cs="Arial"/>
          <w:lang w:val="en-US"/>
        </w:rPr>
        <w:t>Th</w:t>
      </w:r>
      <w:r w:rsidR="00E34B70">
        <w:rPr>
          <w:rFonts w:ascii="Arial" w:hAnsi="Arial" w:cs="Arial"/>
          <w:lang w:val="en-US"/>
        </w:rPr>
        <w:t xml:space="preserve">e </w:t>
      </w:r>
      <w:r w:rsidR="00776D2B">
        <w:rPr>
          <w:rFonts w:ascii="Arial" w:hAnsi="Arial" w:cs="Arial"/>
          <w:lang w:val="en-US"/>
        </w:rPr>
        <w:t xml:space="preserve">Bill establishes a </w:t>
      </w:r>
      <w:r w:rsidRPr="00662F4D">
        <w:rPr>
          <w:rFonts w:ascii="Arial" w:hAnsi="Arial" w:cs="Arial"/>
          <w:lang w:val="en-US"/>
        </w:rPr>
        <w:t>new independent advisory and monitoring entity, the Climate Change Commission</w:t>
      </w:r>
      <w:r w:rsidR="00EB5886">
        <w:rPr>
          <w:rFonts w:ascii="Arial" w:hAnsi="Arial" w:cs="Arial"/>
          <w:lang w:val="en-US"/>
        </w:rPr>
        <w:t xml:space="preserve"> which will monitor and report on emissions budgets set by the </w:t>
      </w:r>
      <w:r w:rsidR="00C176D1" w:rsidRPr="00EB5886">
        <w:rPr>
          <w:rFonts w:ascii="Arial" w:hAnsi="Arial" w:cs="Arial"/>
          <w:lang w:val="en-US"/>
        </w:rPr>
        <w:t>Minister for Climate Change</w:t>
      </w:r>
      <w:r w:rsidR="003962F8">
        <w:rPr>
          <w:rFonts w:ascii="Arial" w:hAnsi="Arial" w:cs="Arial"/>
          <w:lang w:val="en-US"/>
        </w:rPr>
        <w:t xml:space="preserve">. </w:t>
      </w:r>
    </w:p>
    <w:p w14:paraId="305E115F" w14:textId="77777777" w:rsidR="00B5618A" w:rsidRDefault="003962F8" w:rsidP="00511B74">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The</w:t>
      </w:r>
      <w:r w:rsidRPr="003962F8">
        <w:rPr>
          <w:rFonts w:ascii="Arial" w:hAnsi="Arial" w:cs="Arial"/>
          <w:lang w:val="en-US"/>
        </w:rPr>
        <w:t xml:space="preserve"> </w:t>
      </w:r>
      <w:r w:rsidR="00D11E27" w:rsidRPr="003962F8">
        <w:rPr>
          <w:rFonts w:ascii="Arial" w:hAnsi="Arial" w:cs="Arial"/>
          <w:lang w:val="en-US"/>
        </w:rPr>
        <w:t>Climate Change Commission</w:t>
      </w:r>
      <w:r>
        <w:rPr>
          <w:rFonts w:ascii="Arial" w:hAnsi="Arial" w:cs="Arial"/>
          <w:lang w:val="en-US"/>
        </w:rPr>
        <w:t xml:space="preserve"> will </w:t>
      </w:r>
      <w:r w:rsidR="009811AA">
        <w:rPr>
          <w:rFonts w:ascii="Arial" w:hAnsi="Arial" w:cs="Arial"/>
          <w:lang w:val="en-US"/>
        </w:rPr>
        <w:t xml:space="preserve">also issue </w:t>
      </w:r>
      <w:r w:rsidR="001C4F51" w:rsidRPr="00662F4D">
        <w:rPr>
          <w:rFonts w:ascii="Arial" w:hAnsi="Arial" w:cs="Arial"/>
          <w:lang w:val="en-US"/>
        </w:rPr>
        <w:t>periodic climate change risk assessment reports which will be presented to both the House and the</w:t>
      </w:r>
      <w:r w:rsidR="009811AA">
        <w:rPr>
          <w:rFonts w:ascii="Arial" w:hAnsi="Arial" w:cs="Arial"/>
          <w:lang w:val="en-US"/>
        </w:rPr>
        <w:t xml:space="preserve"> Minister</w:t>
      </w:r>
      <w:r w:rsidR="001C4F51">
        <w:rPr>
          <w:rFonts w:ascii="Arial" w:hAnsi="Arial" w:cs="Arial"/>
          <w:lang w:val="en-US"/>
        </w:rPr>
        <w:t xml:space="preserve">. </w:t>
      </w:r>
      <w:r w:rsidR="001C4F51" w:rsidRPr="00662F4D">
        <w:rPr>
          <w:rFonts w:ascii="Arial" w:hAnsi="Arial" w:cs="Arial"/>
          <w:lang w:val="en-US"/>
        </w:rPr>
        <w:t>The r</w:t>
      </w:r>
      <w:r w:rsidR="009811AA">
        <w:rPr>
          <w:rFonts w:ascii="Arial" w:hAnsi="Arial" w:cs="Arial"/>
          <w:lang w:val="en-US"/>
        </w:rPr>
        <w:t xml:space="preserve">isk assessments </w:t>
      </w:r>
      <w:r w:rsidR="00F869B7">
        <w:rPr>
          <w:rFonts w:ascii="Arial" w:hAnsi="Arial" w:cs="Arial"/>
          <w:lang w:val="en-US"/>
        </w:rPr>
        <w:t xml:space="preserve">reports </w:t>
      </w:r>
      <w:r w:rsidR="001C4F51" w:rsidRPr="00662F4D">
        <w:rPr>
          <w:rFonts w:ascii="Arial" w:hAnsi="Arial" w:cs="Arial"/>
          <w:lang w:val="en-US"/>
        </w:rPr>
        <w:t>will inform the national adaptation plan prepared by the Minister as a strategic government response to the risks identified and prioritised by the Commission. Th</w:t>
      </w:r>
      <w:r w:rsidR="00700391">
        <w:rPr>
          <w:rFonts w:ascii="Arial" w:hAnsi="Arial" w:cs="Arial"/>
          <w:lang w:val="en-US"/>
        </w:rPr>
        <w:t>is</w:t>
      </w:r>
      <w:r w:rsidR="00B44F1F">
        <w:rPr>
          <w:rFonts w:ascii="Arial" w:hAnsi="Arial" w:cs="Arial"/>
          <w:lang w:val="en-US"/>
        </w:rPr>
        <w:t xml:space="preserve"> establishes a policy framework </w:t>
      </w:r>
      <w:r w:rsidR="001C4F51" w:rsidRPr="00662F4D">
        <w:rPr>
          <w:rFonts w:ascii="Arial" w:hAnsi="Arial" w:cs="Arial"/>
          <w:lang w:val="en-US"/>
        </w:rPr>
        <w:t>designed to drive emissions budgetary planning and related public policy</w:t>
      </w:r>
      <w:r w:rsidR="00522793">
        <w:rPr>
          <w:rFonts w:ascii="Arial" w:hAnsi="Arial" w:cs="Arial"/>
          <w:lang w:val="en-US"/>
        </w:rPr>
        <w:t xml:space="preserve"> development</w:t>
      </w:r>
      <w:r w:rsidR="001C4F51" w:rsidRPr="00662F4D">
        <w:rPr>
          <w:rFonts w:ascii="Arial" w:hAnsi="Arial" w:cs="Arial"/>
          <w:lang w:val="en-US"/>
        </w:rPr>
        <w:t xml:space="preserve"> towards the 2050 target set under the Paris Agreement. </w:t>
      </w:r>
    </w:p>
    <w:p w14:paraId="46860B99" w14:textId="6D52DB0D" w:rsidR="001C4F51" w:rsidRPr="00511B74" w:rsidRDefault="008E4DF8" w:rsidP="00511B74">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In addition</w:t>
      </w:r>
      <w:r w:rsidRPr="00C85DB2">
        <w:rPr>
          <w:rFonts w:ascii="Arial" w:hAnsi="Arial" w:cs="Arial"/>
          <w:lang w:val="en-US"/>
        </w:rPr>
        <w:t>, the risk assessment and resulting national adapt</w:t>
      </w:r>
      <w:r>
        <w:rPr>
          <w:rFonts w:ascii="Arial" w:hAnsi="Arial" w:cs="Arial"/>
          <w:lang w:val="en-US"/>
        </w:rPr>
        <w:t>at</w:t>
      </w:r>
      <w:r w:rsidRPr="00C85DB2">
        <w:rPr>
          <w:rFonts w:ascii="Arial" w:hAnsi="Arial" w:cs="Arial"/>
          <w:lang w:val="en-US"/>
        </w:rPr>
        <w:t>ion plans also provide for consideration</w:t>
      </w:r>
      <w:r w:rsidR="00A31038">
        <w:rPr>
          <w:rFonts w:ascii="Arial" w:hAnsi="Arial" w:cs="Arial"/>
          <w:lang w:val="en-US"/>
        </w:rPr>
        <w:t xml:space="preserve"> of</w:t>
      </w:r>
      <w:r w:rsidRPr="00C85DB2">
        <w:rPr>
          <w:rFonts w:ascii="Arial" w:hAnsi="Arial" w:cs="Arial"/>
          <w:lang w:val="en-US"/>
        </w:rPr>
        <w:t xml:space="preserve"> the wider socia</w:t>
      </w:r>
      <w:r>
        <w:rPr>
          <w:rFonts w:ascii="Arial" w:hAnsi="Arial" w:cs="Arial"/>
          <w:lang w:val="en-US"/>
        </w:rPr>
        <w:t xml:space="preserve">l, </w:t>
      </w:r>
      <w:r w:rsidRPr="00C85DB2">
        <w:rPr>
          <w:rFonts w:ascii="Arial" w:hAnsi="Arial" w:cs="Arial"/>
          <w:lang w:val="en-US"/>
        </w:rPr>
        <w:t>economic</w:t>
      </w:r>
      <w:r>
        <w:rPr>
          <w:rFonts w:ascii="Arial" w:hAnsi="Arial" w:cs="Arial"/>
          <w:lang w:val="en-US"/>
        </w:rPr>
        <w:t xml:space="preserve"> and cultural </w:t>
      </w:r>
      <w:r w:rsidRPr="00C85DB2">
        <w:rPr>
          <w:rFonts w:ascii="Arial" w:hAnsi="Arial" w:cs="Arial"/>
          <w:lang w:val="en-US"/>
        </w:rPr>
        <w:t xml:space="preserve">implications of climate change on communities, families and whanau in New Zealand, particularly those who are most vulnerable. From a human rights perspective, this is fundamentally important. </w:t>
      </w:r>
    </w:p>
    <w:p w14:paraId="1AB3F7BA" w14:textId="7CB60B2B" w:rsidR="004E11CA" w:rsidRDefault="00983AF1" w:rsidP="004E11CA">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 xml:space="preserve">Our submission </w:t>
      </w:r>
      <w:r w:rsidR="00951798">
        <w:rPr>
          <w:rFonts w:ascii="Arial" w:hAnsi="Arial" w:cs="Arial"/>
          <w:lang w:val="en-US"/>
        </w:rPr>
        <w:t xml:space="preserve">accordingly </w:t>
      </w:r>
      <w:r>
        <w:rPr>
          <w:rFonts w:ascii="Arial" w:hAnsi="Arial" w:cs="Arial"/>
          <w:lang w:val="en-US"/>
        </w:rPr>
        <w:t xml:space="preserve">makes </w:t>
      </w:r>
      <w:r w:rsidR="00951798">
        <w:rPr>
          <w:rFonts w:ascii="Arial" w:hAnsi="Arial" w:cs="Arial"/>
          <w:lang w:val="en-US"/>
        </w:rPr>
        <w:t xml:space="preserve">several </w:t>
      </w:r>
      <w:r>
        <w:rPr>
          <w:rFonts w:ascii="Arial" w:hAnsi="Arial" w:cs="Arial"/>
          <w:lang w:val="en-US"/>
        </w:rPr>
        <w:t xml:space="preserve">recommendations for the Committee’s </w:t>
      </w:r>
      <w:r>
        <w:rPr>
          <w:rFonts w:ascii="Arial" w:hAnsi="Arial" w:cs="Arial"/>
          <w:lang w:val="en-US"/>
        </w:rPr>
        <w:lastRenderedPageBreak/>
        <w:t xml:space="preserve">consideration. A summary of </w:t>
      </w:r>
      <w:r w:rsidR="00951798">
        <w:rPr>
          <w:rFonts w:ascii="Arial" w:hAnsi="Arial" w:cs="Arial"/>
          <w:lang w:val="en-US"/>
        </w:rPr>
        <w:t>our recommendations is set out in the Appendix to the submission.</w:t>
      </w:r>
      <w:r w:rsidR="002416A0">
        <w:rPr>
          <w:rFonts w:ascii="Arial" w:hAnsi="Arial" w:cs="Arial"/>
          <w:lang w:val="en-US"/>
        </w:rPr>
        <w:t xml:space="preserve"> </w:t>
      </w:r>
    </w:p>
    <w:p w14:paraId="1186CE4F" w14:textId="77777777" w:rsidR="00037314" w:rsidRPr="004E11CA" w:rsidRDefault="00037314" w:rsidP="00037314">
      <w:pPr>
        <w:pStyle w:val="ListParagraph"/>
        <w:spacing w:after="120" w:line="300" w:lineRule="auto"/>
        <w:ind w:left="785"/>
        <w:contextualSpacing w:val="0"/>
        <w:jc w:val="both"/>
        <w:rPr>
          <w:rFonts w:ascii="Arial" w:hAnsi="Arial" w:cs="Arial"/>
          <w:lang w:val="en-US"/>
        </w:rPr>
      </w:pPr>
    </w:p>
    <w:p w14:paraId="5EE0270C" w14:textId="2FD925E4" w:rsidR="00CF603C" w:rsidRPr="00D762D1" w:rsidRDefault="00CF603C" w:rsidP="00D8233E">
      <w:pPr>
        <w:pStyle w:val="paragraph"/>
        <w:widowControl/>
        <w:spacing w:before="0" w:beforeAutospacing="0" w:after="120" w:afterAutospacing="0" w:line="300" w:lineRule="auto"/>
        <w:jc w:val="both"/>
        <w:textAlignment w:val="baseline"/>
        <w:rPr>
          <w:rFonts w:ascii="Arial" w:hAnsi="Arial" w:cs="Arial"/>
          <w:sz w:val="22"/>
          <w:szCs w:val="22"/>
          <w:u w:val="single"/>
        </w:rPr>
      </w:pPr>
      <w:r w:rsidRPr="00D762D1">
        <w:rPr>
          <w:rStyle w:val="normaltextrun"/>
          <w:rFonts w:ascii="Arial" w:hAnsi="Arial" w:cs="Arial"/>
          <w:b/>
          <w:bCs/>
          <w:sz w:val="22"/>
          <w:szCs w:val="22"/>
          <w:u w:val="single"/>
        </w:rPr>
        <w:t xml:space="preserve">CLIMATE CHANGE </w:t>
      </w:r>
      <w:r>
        <w:rPr>
          <w:rStyle w:val="normaltextrun"/>
          <w:rFonts w:ascii="Arial" w:hAnsi="Arial" w:cs="Arial"/>
          <w:b/>
          <w:bCs/>
          <w:sz w:val="22"/>
          <w:szCs w:val="22"/>
          <w:u w:val="single"/>
        </w:rPr>
        <w:t xml:space="preserve">AND </w:t>
      </w:r>
      <w:r w:rsidRPr="00D762D1">
        <w:rPr>
          <w:rStyle w:val="normaltextrun"/>
          <w:rFonts w:ascii="Arial" w:hAnsi="Arial" w:cs="Arial"/>
          <w:b/>
          <w:bCs/>
          <w:sz w:val="22"/>
          <w:szCs w:val="22"/>
          <w:u w:val="single"/>
        </w:rPr>
        <w:t xml:space="preserve">HUMAN RIGHTS </w:t>
      </w:r>
    </w:p>
    <w:p w14:paraId="5846E14F" w14:textId="45CD4801" w:rsidR="00CF603C" w:rsidRDefault="00CF603C" w:rsidP="00CF603C">
      <w:pPr>
        <w:pStyle w:val="paragraph"/>
        <w:widowControl/>
        <w:numPr>
          <w:ilvl w:val="0"/>
          <w:numId w:val="10"/>
        </w:numPr>
        <w:spacing w:before="0" w:beforeAutospacing="0" w:after="120" w:afterAutospacing="0" w:line="300" w:lineRule="auto"/>
        <w:jc w:val="both"/>
        <w:textAlignment w:val="baseline"/>
        <w:rPr>
          <w:rFonts w:ascii="Arial" w:hAnsi="Arial" w:cs="Arial"/>
          <w:sz w:val="22"/>
          <w:szCs w:val="22"/>
        </w:rPr>
      </w:pPr>
      <w:r>
        <w:rPr>
          <w:rFonts w:ascii="Arial" w:hAnsi="Arial" w:cs="Arial"/>
          <w:sz w:val="22"/>
          <w:szCs w:val="22"/>
          <w:lang w:val="en-US"/>
        </w:rPr>
        <w:t xml:space="preserve">Climate change is a human rights issue. As </w:t>
      </w:r>
      <w:proofErr w:type="spellStart"/>
      <w:r>
        <w:rPr>
          <w:rFonts w:ascii="Arial" w:hAnsi="Arial" w:cs="Arial"/>
          <w:sz w:val="22"/>
          <w:szCs w:val="22"/>
          <w:lang w:val="en-US"/>
        </w:rPr>
        <w:t>emphasi</w:t>
      </w:r>
      <w:r w:rsidR="002B508F">
        <w:rPr>
          <w:rFonts w:ascii="Arial" w:hAnsi="Arial" w:cs="Arial"/>
          <w:sz w:val="22"/>
          <w:szCs w:val="22"/>
          <w:lang w:val="en-US"/>
        </w:rPr>
        <w:t>s</w:t>
      </w:r>
      <w:r>
        <w:rPr>
          <w:rFonts w:ascii="Arial" w:hAnsi="Arial" w:cs="Arial"/>
          <w:sz w:val="22"/>
          <w:szCs w:val="22"/>
          <w:lang w:val="en-US"/>
        </w:rPr>
        <w:t>ed</w:t>
      </w:r>
      <w:proofErr w:type="spellEnd"/>
      <w:r>
        <w:rPr>
          <w:rFonts w:ascii="Arial" w:hAnsi="Arial" w:cs="Arial"/>
          <w:sz w:val="22"/>
          <w:szCs w:val="22"/>
          <w:lang w:val="en-US"/>
        </w:rPr>
        <w:t xml:space="preserve"> by the</w:t>
      </w:r>
      <w:r w:rsidRPr="00D762D1">
        <w:rPr>
          <w:rFonts w:ascii="Arial" w:hAnsi="Arial" w:cs="Arial"/>
          <w:sz w:val="22"/>
          <w:szCs w:val="22"/>
        </w:rPr>
        <w:t xml:space="preserve"> United Nations Human Rights Council </w:t>
      </w:r>
      <w:r>
        <w:rPr>
          <w:rFonts w:ascii="Arial" w:hAnsi="Arial" w:cs="Arial"/>
          <w:sz w:val="22"/>
          <w:szCs w:val="22"/>
        </w:rPr>
        <w:t xml:space="preserve">in a 2011 </w:t>
      </w:r>
      <w:r w:rsidRPr="00D762D1">
        <w:rPr>
          <w:rFonts w:ascii="Arial" w:hAnsi="Arial" w:cs="Arial"/>
          <w:sz w:val="22"/>
          <w:szCs w:val="22"/>
        </w:rPr>
        <w:t>resolution</w:t>
      </w:r>
      <w:r w:rsidR="00351ABF">
        <w:rPr>
          <w:rFonts w:ascii="Arial" w:hAnsi="Arial" w:cs="Arial"/>
          <w:sz w:val="22"/>
          <w:szCs w:val="22"/>
        </w:rPr>
        <w:t>:</w:t>
      </w:r>
      <w:r w:rsidRPr="00D762D1">
        <w:rPr>
          <w:rFonts w:ascii="Arial" w:hAnsi="Arial" w:cs="Arial"/>
          <w:sz w:val="22"/>
          <w:szCs w:val="22"/>
        </w:rPr>
        <w:t xml:space="preserve"> </w:t>
      </w:r>
      <w:r>
        <w:rPr>
          <w:rFonts w:ascii="Arial" w:hAnsi="Arial" w:cs="Arial"/>
          <w:sz w:val="22"/>
          <w:szCs w:val="22"/>
        </w:rPr>
        <w:t>“</w:t>
      </w:r>
      <w:r w:rsidRPr="00D762D1">
        <w:rPr>
          <w:rFonts w:ascii="Arial" w:hAnsi="Arial" w:cs="Arial"/>
          <w:sz w:val="22"/>
          <w:szCs w:val="22"/>
        </w:rPr>
        <w:t>climate change-related impacts have a range of implications, both direct and indirect, for the effective enjoyment of human rights</w:t>
      </w:r>
      <w:r>
        <w:rPr>
          <w:rFonts w:ascii="Arial" w:hAnsi="Arial" w:cs="Arial"/>
          <w:sz w:val="22"/>
          <w:szCs w:val="22"/>
        </w:rPr>
        <w:t>.”</w:t>
      </w:r>
      <w:r w:rsidRPr="00D762D1">
        <w:rPr>
          <w:rStyle w:val="FootnoteReference"/>
          <w:rFonts w:ascii="Arial" w:hAnsi="Arial" w:cs="Arial"/>
          <w:sz w:val="22"/>
          <w:szCs w:val="22"/>
        </w:rPr>
        <w:footnoteReference w:id="3"/>
      </w:r>
      <w:r w:rsidRPr="00D762D1">
        <w:rPr>
          <w:rFonts w:ascii="Arial" w:hAnsi="Arial" w:cs="Arial"/>
          <w:sz w:val="22"/>
          <w:szCs w:val="22"/>
        </w:rPr>
        <w:t xml:space="preserve">  These </w:t>
      </w:r>
      <w:r w:rsidR="00BB3CCD">
        <w:rPr>
          <w:rFonts w:ascii="Arial" w:hAnsi="Arial" w:cs="Arial"/>
          <w:sz w:val="22"/>
          <w:szCs w:val="22"/>
        </w:rPr>
        <w:t xml:space="preserve">include </w:t>
      </w:r>
      <w:r w:rsidRPr="00D762D1">
        <w:rPr>
          <w:rFonts w:ascii="Arial" w:hAnsi="Arial" w:cs="Arial"/>
          <w:sz w:val="22"/>
          <w:szCs w:val="22"/>
        </w:rPr>
        <w:t>the right to life, the right to adequate food, the right to the highest attainable standard of health, the right to adequate housing, the right to self-determination, and human rights obligations relating to access to safe drinking water and sanitation.</w:t>
      </w:r>
      <w:r>
        <w:rPr>
          <w:rStyle w:val="FootnoteReference"/>
          <w:rFonts w:ascii="Arial" w:hAnsi="Arial" w:cs="Arial"/>
          <w:sz w:val="22"/>
          <w:szCs w:val="22"/>
        </w:rPr>
        <w:footnoteReference w:id="4"/>
      </w:r>
      <w:r w:rsidRPr="00D762D1">
        <w:rPr>
          <w:rFonts w:ascii="Arial" w:hAnsi="Arial" w:cs="Arial"/>
          <w:sz w:val="22"/>
          <w:szCs w:val="22"/>
        </w:rPr>
        <w:t xml:space="preserve"> </w:t>
      </w:r>
    </w:p>
    <w:p w14:paraId="323E6765" w14:textId="77777777" w:rsidR="00CF603C" w:rsidRPr="00D762D1" w:rsidRDefault="00CF603C" w:rsidP="00CF603C">
      <w:pPr>
        <w:pStyle w:val="paragraph"/>
        <w:widowControl/>
        <w:numPr>
          <w:ilvl w:val="0"/>
          <w:numId w:val="10"/>
        </w:numPr>
        <w:spacing w:before="0" w:beforeAutospacing="0" w:after="120" w:afterAutospacing="0" w:line="300" w:lineRule="auto"/>
        <w:jc w:val="both"/>
        <w:textAlignment w:val="baseline"/>
        <w:rPr>
          <w:rFonts w:ascii="Arial" w:hAnsi="Arial" w:cs="Arial"/>
          <w:sz w:val="22"/>
          <w:szCs w:val="22"/>
        </w:rPr>
      </w:pPr>
      <w:r w:rsidRPr="00D762D1">
        <w:rPr>
          <w:rFonts w:ascii="Arial" w:hAnsi="Arial" w:cs="Arial"/>
          <w:sz w:val="22"/>
          <w:szCs w:val="22"/>
        </w:rPr>
        <w:t>T</w:t>
      </w:r>
      <w:r w:rsidRPr="00D762D1">
        <w:rPr>
          <w:rFonts w:ascii="Arial" w:hAnsi="Arial" w:cs="Arial"/>
          <w:sz w:val="22"/>
          <w:szCs w:val="22"/>
          <w:lang w:val="en-US"/>
        </w:rPr>
        <w:t>he UN Special Rapporteur on Extreme Poverty and Human Rights highlighted that climate change threatens the future of human rights and risks undoing the last fifty years of progress in development, global health, and poverty reduction.</w:t>
      </w:r>
      <w:r w:rsidRPr="00D762D1">
        <w:rPr>
          <w:rStyle w:val="FootnoteReference"/>
          <w:rFonts w:ascii="Arial" w:hAnsi="Arial" w:cs="Arial"/>
          <w:sz w:val="22"/>
          <w:szCs w:val="22"/>
          <w:lang w:val="en-US"/>
        </w:rPr>
        <w:footnoteReference w:id="5"/>
      </w:r>
      <w:r>
        <w:rPr>
          <w:rFonts w:ascii="Arial" w:hAnsi="Arial" w:cs="Arial"/>
          <w:sz w:val="22"/>
          <w:szCs w:val="22"/>
          <w:lang w:val="en-US"/>
        </w:rPr>
        <w:t xml:space="preserve"> It is therefore critical to apply a human rights-based approach to guide policy measures designed to address climate change.</w:t>
      </w:r>
    </w:p>
    <w:p w14:paraId="34D76C37" w14:textId="77777777" w:rsidR="0059741D" w:rsidRPr="00D762D1" w:rsidRDefault="0059741D" w:rsidP="0059741D">
      <w:pPr>
        <w:pStyle w:val="paragraph"/>
        <w:widowControl/>
        <w:numPr>
          <w:ilvl w:val="0"/>
          <w:numId w:val="10"/>
        </w:numPr>
        <w:spacing w:before="0" w:beforeAutospacing="0" w:after="120" w:afterAutospacing="0" w:line="300" w:lineRule="auto"/>
        <w:jc w:val="both"/>
        <w:textAlignment w:val="baseline"/>
        <w:rPr>
          <w:rFonts w:ascii="Arial" w:hAnsi="Arial" w:cs="Arial"/>
          <w:sz w:val="22"/>
          <w:szCs w:val="22"/>
        </w:rPr>
      </w:pPr>
      <w:r w:rsidRPr="00D762D1">
        <w:rPr>
          <w:rFonts w:ascii="Arial" w:hAnsi="Arial" w:cs="Arial"/>
          <w:sz w:val="22"/>
          <w:szCs w:val="22"/>
        </w:rPr>
        <w:t>It has been recognised that</w:t>
      </w:r>
      <w:r w:rsidRPr="00D762D1">
        <w:rPr>
          <w:rFonts w:ascii="Arial" w:hAnsi="Arial" w:cs="Arial"/>
          <w:sz w:val="22"/>
          <w:szCs w:val="22"/>
          <w:lang w:val="en-US"/>
        </w:rPr>
        <w:t xml:space="preserve"> </w:t>
      </w:r>
      <w:r w:rsidRPr="00D762D1">
        <w:rPr>
          <w:rFonts w:ascii="Arial" w:hAnsi="Arial" w:cs="Arial"/>
          <w:sz w:val="22"/>
          <w:szCs w:val="22"/>
        </w:rPr>
        <w:t>the effects of climate change will be felt most acutely by those segments of the population who are already in vulnerable situations owing to factors such as geography, poverty, gender, age, indigenous or minority status and disability.</w:t>
      </w:r>
      <w:r w:rsidRPr="00D762D1">
        <w:rPr>
          <w:rStyle w:val="FootnoteReference"/>
          <w:rFonts w:ascii="Arial" w:hAnsi="Arial" w:cs="Arial"/>
          <w:sz w:val="22"/>
          <w:szCs w:val="22"/>
        </w:rPr>
        <w:t xml:space="preserve"> </w:t>
      </w:r>
      <w:r w:rsidRPr="00D762D1">
        <w:rPr>
          <w:rStyle w:val="FootnoteReference"/>
          <w:rFonts w:ascii="Arial" w:hAnsi="Arial" w:cs="Arial"/>
          <w:sz w:val="22"/>
          <w:szCs w:val="22"/>
        </w:rPr>
        <w:footnoteReference w:id="6"/>
      </w:r>
      <w:r w:rsidRPr="00D762D1">
        <w:rPr>
          <w:rFonts w:ascii="Arial" w:hAnsi="Arial" w:cs="Arial"/>
          <w:sz w:val="22"/>
          <w:szCs w:val="22"/>
        </w:rPr>
        <w:t xml:space="preserve"> </w:t>
      </w:r>
    </w:p>
    <w:p w14:paraId="475F3792" w14:textId="512752E2" w:rsidR="0059741D" w:rsidRPr="002577F8" w:rsidRDefault="0092713C" w:rsidP="0059741D">
      <w:pPr>
        <w:pStyle w:val="paragraph"/>
        <w:widowControl/>
        <w:numPr>
          <w:ilvl w:val="0"/>
          <w:numId w:val="10"/>
        </w:numPr>
        <w:spacing w:before="0" w:beforeAutospacing="0" w:after="120" w:afterAutospacing="0" w:line="300" w:lineRule="auto"/>
        <w:jc w:val="both"/>
        <w:textAlignment w:val="baseline"/>
        <w:rPr>
          <w:rFonts w:ascii="Arial" w:hAnsi="Arial" w:cs="Arial"/>
          <w:sz w:val="22"/>
          <w:szCs w:val="22"/>
        </w:rPr>
      </w:pPr>
      <w:r>
        <w:rPr>
          <w:rFonts w:ascii="Arial" w:hAnsi="Arial" w:cs="Arial"/>
          <w:sz w:val="22"/>
          <w:szCs w:val="22"/>
        </w:rPr>
        <w:t xml:space="preserve">Populations living in areas </w:t>
      </w:r>
      <w:r w:rsidR="00B463E7">
        <w:rPr>
          <w:rFonts w:ascii="Arial" w:hAnsi="Arial" w:cs="Arial"/>
          <w:sz w:val="22"/>
          <w:szCs w:val="22"/>
        </w:rPr>
        <w:t xml:space="preserve">that are particularly </w:t>
      </w:r>
      <w:r w:rsidR="004D15E7">
        <w:rPr>
          <w:rFonts w:ascii="Arial" w:hAnsi="Arial" w:cs="Arial"/>
          <w:sz w:val="22"/>
          <w:szCs w:val="22"/>
        </w:rPr>
        <w:t xml:space="preserve">prone to </w:t>
      </w:r>
      <w:r w:rsidR="00D1137D">
        <w:rPr>
          <w:rFonts w:ascii="Arial" w:hAnsi="Arial" w:cs="Arial"/>
          <w:sz w:val="22"/>
          <w:szCs w:val="22"/>
        </w:rPr>
        <w:t xml:space="preserve">climate change face </w:t>
      </w:r>
      <w:r w:rsidR="0088113C">
        <w:rPr>
          <w:rFonts w:ascii="Arial" w:hAnsi="Arial" w:cs="Arial"/>
          <w:sz w:val="22"/>
          <w:szCs w:val="22"/>
        </w:rPr>
        <w:t xml:space="preserve">greater </w:t>
      </w:r>
      <w:r w:rsidR="00F41E60">
        <w:rPr>
          <w:rFonts w:ascii="Arial" w:hAnsi="Arial" w:cs="Arial"/>
          <w:sz w:val="22"/>
          <w:szCs w:val="22"/>
        </w:rPr>
        <w:t xml:space="preserve">levels of </w:t>
      </w:r>
      <w:r w:rsidR="0088113C">
        <w:rPr>
          <w:rFonts w:ascii="Arial" w:hAnsi="Arial" w:cs="Arial"/>
          <w:sz w:val="22"/>
          <w:szCs w:val="22"/>
        </w:rPr>
        <w:t>uncertainty and</w:t>
      </w:r>
      <w:r w:rsidR="00F41E60">
        <w:rPr>
          <w:rFonts w:ascii="Arial" w:hAnsi="Arial" w:cs="Arial"/>
          <w:sz w:val="22"/>
          <w:szCs w:val="22"/>
        </w:rPr>
        <w:t xml:space="preserve"> social disruption</w:t>
      </w:r>
      <w:r w:rsidR="008D256E">
        <w:rPr>
          <w:rFonts w:ascii="Arial" w:hAnsi="Arial" w:cs="Arial"/>
          <w:sz w:val="22"/>
          <w:szCs w:val="22"/>
        </w:rPr>
        <w:t>. These social stressors</w:t>
      </w:r>
      <w:r w:rsidR="0088113C">
        <w:rPr>
          <w:rFonts w:ascii="Arial" w:hAnsi="Arial" w:cs="Arial"/>
          <w:sz w:val="22"/>
          <w:szCs w:val="22"/>
        </w:rPr>
        <w:t xml:space="preserve"> </w:t>
      </w:r>
      <w:r w:rsidR="008D256E">
        <w:rPr>
          <w:rFonts w:ascii="Arial" w:hAnsi="Arial" w:cs="Arial"/>
          <w:sz w:val="22"/>
          <w:szCs w:val="22"/>
        </w:rPr>
        <w:t>h</w:t>
      </w:r>
      <w:r w:rsidR="00A26731">
        <w:rPr>
          <w:rFonts w:ascii="Arial" w:hAnsi="Arial" w:cs="Arial"/>
          <w:sz w:val="22"/>
          <w:szCs w:val="22"/>
        </w:rPr>
        <w:t>e</w:t>
      </w:r>
      <w:r w:rsidR="008D256E">
        <w:rPr>
          <w:rFonts w:ascii="Arial" w:hAnsi="Arial" w:cs="Arial"/>
          <w:sz w:val="22"/>
          <w:szCs w:val="22"/>
        </w:rPr>
        <w:t xml:space="preserve">ighten the </w:t>
      </w:r>
      <w:r w:rsidR="0059741D">
        <w:rPr>
          <w:rFonts w:ascii="Arial" w:hAnsi="Arial" w:cs="Arial"/>
          <w:sz w:val="22"/>
          <w:szCs w:val="22"/>
        </w:rPr>
        <w:t>risk of community discontent, growing inequality and greater levels of deprivation among some groups which can lead to nationalist, xenophobic, racist and other responses.</w:t>
      </w:r>
      <w:r w:rsidR="0059741D">
        <w:rPr>
          <w:rStyle w:val="FootnoteReference"/>
          <w:rFonts w:ascii="Arial" w:hAnsi="Arial" w:cs="Arial"/>
          <w:sz w:val="22"/>
          <w:szCs w:val="22"/>
        </w:rPr>
        <w:footnoteReference w:id="7"/>
      </w:r>
      <w:r w:rsidR="0059741D">
        <w:rPr>
          <w:rFonts w:ascii="Arial" w:hAnsi="Arial" w:cs="Arial"/>
          <w:sz w:val="22"/>
          <w:szCs w:val="22"/>
        </w:rPr>
        <w:t xml:space="preserve">  </w:t>
      </w:r>
      <w:r w:rsidR="003A4714">
        <w:rPr>
          <w:rFonts w:ascii="Arial" w:hAnsi="Arial" w:cs="Arial"/>
          <w:sz w:val="22"/>
          <w:szCs w:val="22"/>
        </w:rPr>
        <w:t xml:space="preserve">For these reasons, </w:t>
      </w:r>
      <w:r w:rsidR="0059741D">
        <w:rPr>
          <w:rFonts w:ascii="Arial" w:hAnsi="Arial" w:cs="Arial"/>
          <w:sz w:val="22"/>
          <w:szCs w:val="22"/>
        </w:rPr>
        <w:t>maintaining a</w:t>
      </w:r>
      <w:r w:rsidR="00FE0E0E">
        <w:rPr>
          <w:rFonts w:ascii="Arial" w:hAnsi="Arial" w:cs="Arial"/>
          <w:sz w:val="22"/>
          <w:szCs w:val="22"/>
        </w:rPr>
        <w:t xml:space="preserve"> strong commitment to human rights</w:t>
      </w:r>
      <w:r w:rsidR="0059741D">
        <w:rPr>
          <w:rFonts w:ascii="Arial" w:hAnsi="Arial" w:cs="Arial"/>
          <w:sz w:val="22"/>
          <w:szCs w:val="22"/>
        </w:rPr>
        <w:t xml:space="preserve"> is essential in climate change response.</w:t>
      </w:r>
      <w:r w:rsidR="0059741D">
        <w:rPr>
          <w:rStyle w:val="FootnoteReference"/>
          <w:rFonts w:ascii="Arial" w:hAnsi="Arial" w:cs="Arial"/>
          <w:sz w:val="22"/>
          <w:szCs w:val="22"/>
        </w:rPr>
        <w:footnoteReference w:id="8"/>
      </w:r>
      <w:r w:rsidR="0059741D">
        <w:rPr>
          <w:rFonts w:ascii="Arial" w:hAnsi="Arial" w:cs="Arial"/>
          <w:sz w:val="22"/>
          <w:szCs w:val="22"/>
        </w:rPr>
        <w:t xml:space="preserve"> </w:t>
      </w:r>
    </w:p>
    <w:p w14:paraId="791F8530" w14:textId="74F3D542" w:rsidR="00CF603C" w:rsidRPr="00D762D1" w:rsidRDefault="00820EE9" w:rsidP="00CF603C">
      <w:pPr>
        <w:pStyle w:val="paragraph"/>
        <w:widowControl/>
        <w:numPr>
          <w:ilvl w:val="0"/>
          <w:numId w:val="10"/>
        </w:numPr>
        <w:spacing w:before="0" w:beforeAutospacing="0" w:after="120" w:afterAutospacing="0" w:line="300" w:lineRule="auto"/>
        <w:jc w:val="both"/>
        <w:textAlignment w:val="baseline"/>
        <w:rPr>
          <w:rFonts w:ascii="Arial" w:hAnsi="Arial" w:cs="Arial"/>
          <w:sz w:val="22"/>
          <w:szCs w:val="22"/>
        </w:rPr>
      </w:pPr>
      <w:r>
        <w:rPr>
          <w:rFonts w:ascii="Arial" w:hAnsi="Arial" w:cs="Arial"/>
          <w:sz w:val="22"/>
          <w:szCs w:val="22"/>
        </w:rPr>
        <w:t>C</w:t>
      </w:r>
      <w:r w:rsidR="00CF603C" w:rsidRPr="00D762D1">
        <w:rPr>
          <w:rFonts w:ascii="Arial" w:hAnsi="Arial" w:cs="Arial"/>
          <w:sz w:val="22"/>
          <w:szCs w:val="22"/>
        </w:rPr>
        <w:t xml:space="preserve">limate change intersects with New Zealand’s international obligations under several human rights treaties. These include the </w:t>
      </w:r>
      <w:hyperlink r:id="rId12" w:history="1">
        <w:r w:rsidR="00CF603C" w:rsidRPr="00D762D1">
          <w:rPr>
            <w:rFonts w:ascii="Arial" w:hAnsi="Arial" w:cs="Arial"/>
            <w:sz w:val="22"/>
            <w:szCs w:val="22"/>
          </w:rPr>
          <w:t>International Covenant on Civil and Political Rights</w:t>
        </w:r>
      </w:hyperlink>
      <w:r w:rsidR="00CF603C" w:rsidRPr="00D762D1">
        <w:rPr>
          <w:rFonts w:ascii="Arial" w:hAnsi="Arial" w:cs="Arial"/>
          <w:sz w:val="22"/>
          <w:szCs w:val="22"/>
        </w:rPr>
        <w:t xml:space="preserve"> (ICCPR), </w:t>
      </w:r>
      <w:hyperlink r:id="rId13" w:history="1">
        <w:r w:rsidR="00CF603C" w:rsidRPr="00D762D1">
          <w:rPr>
            <w:rFonts w:ascii="Arial" w:hAnsi="Arial" w:cs="Arial"/>
            <w:sz w:val="22"/>
            <w:szCs w:val="22"/>
          </w:rPr>
          <w:t>International Covenant on Economic, Social and Cultural Rights</w:t>
        </w:r>
      </w:hyperlink>
      <w:r w:rsidR="00CF603C" w:rsidRPr="00D762D1">
        <w:rPr>
          <w:rFonts w:ascii="Arial" w:hAnsi="Arial" w:cs="Arial"/>
          <w:sz w:val="22"/>
          <w:szCs w:val="22"/>
        </w:rPr>
        <w:t xml:space="preserve"> (ICESCR), </w:t>
      </w:r>
      <w:hyperlink r:id="rId14" w:history="1">
        <w:r w:rsidR="00CF603C" w:rsidRPr="00D762D1">
          <w:rPr>
            <w:rFonts w:ascii="Arial" w:hAnsi="Arial" w:cs="Arial"/>
            <w:sz w:val="22"/>
            <w:szCs w:val="22"/>
          </w:rPr>
          <w:t>Convention on the Elimination of All Forms of Racial Discrimination</w:t>
        </w:r>
      </w:hyperlink>
      <w:r w:rsidR="00CF603C" w:rsidRPr="00D762D1">
        <w:rPr>
          <w:rFonts w:ascii="Arial" w:hAnsi="Arial" w:cs="Arial"/>
          <w:sz w:val="22"/>
          <w:szCs w:val="22"/>
        </w:rPr>
        <w:t xml:space="preserve"> (CERD), </w:t>
      </w:r>
      <w:hyperlink r:id="rId15" w:history="1">
        <w:r w:rsidR="00CF603C" w:rsidRPr="00D762D1">
          <w:rPr>
            <w:rFonts w:ascii="Arial" w:hAnsi="Arial" w:cs="Arial"/>
            <w:sz w:val="22"/>
            <w:szCs w:val="22"/>
          </w:rPr>
          <w:t>Convention on the Elimination of All Forms of Discrimination against Women</w:t>
        </w:r>
      </w:hyperlink>
      <w:r w:rsidR="00CF603C" w:rsidRPr="00D762D1">
        <w:rPr>
          <w:rFonts w:ascii="Arial" w:hAnsi="Arial" w:cs="Arial"/>
          <w:sz w:val="22"/>
          <w:szCs w:val="22"/>
        </w:rPr>
        <w:t xml:space="preserve"> (CEDAW), </w:t>
      </w:r>
      <w:hyperlink r:id="rId16" w:history="1">
        <w:r w:rsidR="00CF603C" w:rsidRPr="00D762D1">
          <w:rPr>
            <w:rFonts w:ascii="Arial" w:hAnsi="Arial" w:cs="Arial"/>
            <w:sz w:val="22"/>
            <w:szCs w:val="22"/>
          </w:rPr>
          <w:t>Convention on the Rights of the Child</w:t>
        </w:r>
      </w:hyperlink>
      <w:r w:rsidR="00CF603C" w:rsidRPr="00D762D1">
        <w:rPr>
          <w:rFonts w:ascii="Arial" w:hAnsi="Arial" w:cs="Arial"/>
          <w:sz w:val="22"/>
          <w:szCs w:val="22"/>
        </w:rPr>
        <w:t xml:space="preserve"> (CRC) and </w:t>
      </w:r>
      <w:hyperlink r:id="rId17" w:history="1">
        <w:r w:rsidR="00CF603C" w:rsidRPr="00D762D1">
          <w:rPr>
            <w:rFonts w:ascii="Arial" w:hAnsi="Arial" w:cs="Arial"/>
            <w:sz w:val="22"/>
            <w:szCs w:val="22"/>
          </w:rPr>
          <w:t>Convention on the Rights of Persons with Disabilities</w:t>
        </w:r>
      </w:hyperlink>
      <w:r w:rsidR="00CF603C" w:rsidRPr="00D762D1">
        <w:rPr>
          <w:rFonts w:ascii="Arial" w:hAnsi="Arial" w:cs="Arial"/>
          <w:sz w:val="22"/>
          <w:szCs w:val="22"/>
        </w:rPr>
        <w:t xml:space="preserve"> (CRPD).</w:t>
      </w:r>
    </w:p>
    <w:p w14:paraId="17C0CA64" w14:textId="77777777" w:rsidR="00842BD1" w:rsidRPr="00D762D1" w:rsidRDefault="00842BD1" w:rsidP="00842BD1">
      <w:pPr>
        <w:pStyle w:val="paragraph"/>
        <w:widowControl/>
        <w:numPr>
          <w:ilvl w:val="0"/>
          <w:numId w:val="10"/>
        </w:numPr>
        <w:spacing w:before="0" w:beforeAutospacing="0" w:after="120" w:afterAutospacing="0" w:line="300" w:lineRule="auto"/>
        <w:jc w:val="both"/>
        <w:textAlignment w:val="baseline"/>
        <w:rPr>
          <w:rFonts w:ascii="Arial" w:hAnsi="Arial" w:cs="Arial"/>
          <w:sz w:val="22"/>
          <w:szCs w:val="22"/>
        </w:rPr>
      </w:pPr>
      <w:r w:rsidRPr="00D762D1">
        <w:rPr>
          <w:rFonts w:ascii="Arial" w:hAnsi="Arial" w:cs="Arial"/>
          <w:sz w:val="22"/>
          <w:szCs w:val="22"/>
          <w:shd w:val="clear" w:color="auto" w:fill="FFFFFF"/>
        </w:rPr>
        <w:lastRenderedPageBreak/>
        <w:t>The preamble to the Paris Agreement acknowledges the need for human rights obligations to be considered when addressing climate change:</w:t>
      </w:r>
    </w:p>
    <w:p w14:paraId="5A21261C" w14:textId="77777777" w:rsidR="00842BD1" w:rsidRPr="00D762D1" w:rsidRDefault="00842BD1" w:rsidP="00842BD1">
      <w:pPr>
        <w:spacing w:after="120" w:line="300" w:lineRule="auto"/>
        <w:ind w:left="1440"/>
        <w:jc w:val="both"/>
        <w:rPr>
          <w:rFonts w:ascii="Arial" w:hAnsi="Arial" w:cs="Arial"/>
          <w:i/>
        </w:rPr>
      </w:pPr>
      <w:r w:rsidRPr="00D762D1">
        <w:rPr>
          <w:rFonts w:ascii="Arial" w:hAnsi="Arial" w:cs="Arial"/>
          <w:i/>
        </w:rPr>
        <w:t>Acknowledging that climate change is a common concern of humankind,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14:paraId="44BFDA76" w14:textId="1703BE6B" w:rsidR="00842BD1" w:rsidRPr="00D762D1" w:rsidRDefault="008D3E81" w:rsidP="00842BD1">
      <w:pPr>
        <w:pStyle w:val="ListParagraph"/>
        <w:spacing w:after="120" w:line="300" w:lineRule="auto"/>
        <w:ind w:left="782"/>
        <w:contextualSpacing w:val="0"/>
        <w:jc w:val="both"/>
        <w:rPr>
          <w:rFonts w:ascii="Arial" w:hAnsi="Arial" w:cs="Arial"/>
          <w:lang w:val="en-US"/>
        </w:rPr>
      </w:pPr>
      <w:r>
        <w:rPr>
          <w:rFonts w:ascii="Arial" w:hAnsi="Arial" w:cs="Arial"/>
          <w:lang w:val="en-US"/>
        </w:rPr>
        <w:t>T</w:t>
      </w:r>
      <w:r w:rsidR="00842BD1" w:rsidRPr="00D762D1">
        <w:rPr>
          <w:rFonts w:ascii="Arial" w:hAnsi="Arial" w:cs="Arial"/>
          <w:lang w:val="en-US"/>
        </w:rPr>
        <w:t xml:space="preserve">he legislation setting up the framework for policy </w:t>
      </w:r>
      <w:r>
        <w:rPr>
          <w:rFonts w:ascii="Arial" w:hAnsi="Arial" w:cs="Arial"/>
          <w:lang w:val="en-US"/>
        </w:rPr>
        <w:t xml:space="preserve">to </w:t>
      </w:r>
      <w:r w:rsidR="00842BD1" w:rsidRPr="00D762D1">
        <w:rPr>
          <w:rFonts w:ascii="Arial" w:hAnsi="Arial" w:cs="Arial"/>
          <w:lang w:val="en-US"/>
        </w:rPr>
        <w:t xml:space="preserve">address climate change </w:t>
      </w:r>
      <w:r w:rsidR="00DC3B01">
        <w:rPr>
          <w:rFonts w:ascii="Arial" w:hAnsi="Arial" w:cs="Arial"/>
          <w:lang w:val="en-US"/>
        </w:rPr>
        <w:t xml:space="preserve">must ensure </w:t>
      </w:r>
      <w:r w:rsidR="00842BD1" w:rsidRPr="00D762D1">
        <w:rPr>
          <w:rFonts w:ascii="Arial" w:hAnsi="Arial" w:cs="Arial"/>
          <w:lang w:val="en-US"/>
        </w:rPr>
        <w:t>adequate consideration and protection of human rights.</w:t>
      </w:r>
    </w:p>
    <w:p w14:paraId="693411F6" w14:textId="18A69E06" w:rsidR="00905896" w:rsidRDefault="00905896" w:rsidP="00905896">
      <w:pPr>
        <w:pStyle w:val="ListParagraph"/>
        <w:numPr>
          <w:ilvl w:val="0"/>
          <w:numId w:val="10"/>
        </w:numPr>
        <w:spacing w:after="120" w:line="300" w:lineRule="auto"/>
        <w:contextualSpacing w:val="0"/>
        <w:jc w:val="both"/>
        <w:rPr>
          <w:rFonts w:ascii="Arial" w:hAnsi="Arial" w:cs="Arial"/>
          <w:lang w:val="en-US"/>
        </w:rPr>
      </w:pPr>
      <w:r w:rsidRPr="00D762D1">
        <w:rPr>
          <w:rFonts w:ascii="Arial" w:hAnsi="Arial" w:cs="Arial"/>
          <w:lang w:val="en-US"/>
        </w:rPr>
        <w:t xml:space="preserve">The Commission </w:t>
      </w:r>
      <w:r>
        <w:rPr>
          <w:rFonts w:ascii="Arial" w:hAnsi="Arial" w:cs="Arial"/>
          <w:lang w:val="en-US"/>
        </w:rPr>
        <w:t>also wishes</w:t>
      </w:r>
      <w:r w:rsidRPr="00D762D1">
        <w:rPr>
          <w:rFonts w:ascii="Arial" w:hAnsi="Arial" w:cs="Arial"/>
          <w:lang w:val="en-US"/>
        </w:rPr>
        <w:t xml:space="preserve"> to draw the Select Committee’s </w:t>
      </w:r>
      <w:r>
        <w:rPr>
          <w:rFonts w:ascii="Arial" w:hAnsi="Arial" w:cs="Arial"/>
          <w:lang w:val="en-US"/>
        </w:rPr>
        <w:t>attention</w:t>
      </w:r>
      <w:r w:rsidRPr="00D762D1">
        <w:rPr>
          <w:rFonts w:ascii="Arial" w:hAnsi="Arial" w:cs="Arial"/>
          <w:lang w:val="en-US"/>
        </w:rPr>
        <w:t xml:space="preserve"> to the New Zealand </w:t>
      </w:r>
      <w:r>
        <w:rPr>
          <w:rFonts w:ascii="Arial" w:hAnsi="Arial" w:cs="Arial"/>
          <w:lang w:val="en-US"/>
        </w:rPr>
        <w:t xml:space="preserve">Government </w:t>
      </w:r>
      <w:r w:rsidRPr="00D762D1">
        <w:rPr>
          <w:rFonts w:ascii="Arial" w:hAnsi="Arial" w:cs="Arial"/>
          <w:lang w:val="en-US"/>
        </w:rPr>
        <w:t>response to the third cycle of the Universal Periodic Review.</w:t>
      </w:r>
      <w:r w:rsidRPr="00D762D1">
        <w:rPr>
          <w:rStyle w:val="FootnoteReference"/>
          <w:rFonts w:ascii="Arial" w:hAnsi="Arial" w:cs="Arial"/>
          <w:lang w:val="en-US"/>
        </w:rPr>
        <w:footnoteReference w:id="9"/>
      </w:r>
      <w:r w:rsidRPr="00D762D1">
        <w:rPr>
          <w:rFonts w:ascii="Arial" w:hAnsi="Arial" w:cs="Arial"/>
          <w:lang w:val="en-US"/>
        </w:rPr>
        <w:t xml:space="preserve"> </w:t>
      </w:r>
      <w:r>
        <w:rPr>
          <w:rFonts w:ascii="Arial" w:hAnsi="Arial" w:cs="Arial"/>
          <w:lang w:val="en-US"/>
        </w:rPr>
        <w:t>T</w:t>
      </w:r>
      <w:r w:rsidRPr="00D762D1">
        <w:rPr>
          <w:rFonts w:ascii="Arial" w:hAnsi="Arial" w:cs="Arial"/>
          <w:lang w:val="en-US"/>
        </w:rPr>
        <w:t xml:space="preserve">he </w:t>
      </w:r>
      <w:r>
        <w:rPr>
          <w:rFonts w:ascii="Arial" w:hAnsi="Arial" w:cs="Arial"/>
          <w:lang w:val="en-US"/>
        </w:rPr>
        <w:t xml:space="preserve">New Zealand </w:t>
      </w:r>
      <w:r w:rsidRPr="00D762D1">
        <w:rPr>
          <w:rFonts w:ascii="Arial" w:hAnsi="Arial" w:cs="Arial"/>
          <w:lang w:val="en-US"/>
        </w:rPr>
        <w:t>Government agreed to adopt a procedure so that in the future any law or legislative reform is subject to prior analysis of its impact on human rights.</w:t>
      </w:r>
      <w:r>
        <w:rPr>
          <w:rStyle w:val="FootnoteReference"/>
          <w:rFonts w:ascii="Arial" w:hAnsi="Arial" w:cs="Arial"/>
          <w:lang w:val="en-US"/>
        </w:rPr>
        <w:footnoteReference w:id="10"/>
      </w:r>
      <w:r w:rsidRPr="00D762D1">
        <w:rPr>
          <w:rFonts w:ascii="Arial" w:hAnsi="Arial" w:cs="Arial"/>
          <w:lang w:val="en-US"/>
        </w:rPr>
        <w:t xml:space="preserve"> </w:t>
      </w:r>
      <w:r w:rsidR="00811E84">
        <w:rPr>
          <w:rFonts w:ascii="Arial" w:hAnsi="Arial" w:cs="Arial"/>
          <w:lang w:val="en-US"/>
        </w:rPr>
        <w:t>Further to</w:t>
      </w:r>
      <w:r>
        <w:rPr>
          <w:rFonts w:ascii="Arial" w:hAnsi="Arial" w:cs="Arial"/>
          <w:lang w:val="en-US"/>
        </w:rPr>
        <w:t xml:space="preserve"> this commitment</w:t>
      </w:r>
      <w:r w:rsidRPr="00D762D1">
        <w:rPr>
          <w:rFonts w:ascii="Arial" w:hAnsi="Arial" w:cs="Arial"/>
          <w:lang w:val="en-US"/>
        </w:rPr>
        <w:t xml:space="preserve">, the Climate Change Response (Zero Carbon) Amendment Bill </w:t>
      </w:r>
      <w:r>
        <w:rPr>
          <w:rFonts w:ascii="Arial" w:hAnsi="Arial" w:cs="Arial"/>
          <w:lang w:val="en-US"/>
        </w:rPr>
        <w:t xml:space="preserve">which </w:t>
      </w:r>
      <w:r w:rsidR="00444D1B">
        <w:rPr>
          <w:rFonts w:ascii="Arial" w:hAnsi="Arial" w:cs="Arial"/>
          <w:lang w:val="en-US"/>
        </w:rPr>
        <w:t>establishes</w:t>
      </w:r>
      <w:r>
        <w:rPr>
          <w:rFonts w:ascii="Arial" w:hAnsi="Arial" w:cs="Arial"/>
          <w:lang w:val="en-US"/>
        </w:rPr>
        <w:t xml:space="preserve"> the framework for </w:t>
      </w:r>
      <w:r w:rsidR="00444D1B">
        <w:rPr>
          <w:rFonts w:ascii="Arial" w:hAnsi="Arial" w:cs="Arial"/>
          <w:lang w:val="en-US"/>
        </w:rPr>
        <w:t xml:space="preserve">future </w:t>
      </w:r>
      <w:r>
        <w:rPr>
          <w:rFonts w:ascii="Arial" w:hAnsi="Arial" w:cs="Arial"/>
          <w:lang w:val="en-US"/>
        </w:rPr>
        <w:t>climate change policy should include</w:t>
      </w:r>
      <w:r w:rsidRPr="00D762D1">
        <w:rPr>
          <w:rFonts w:ascii="Arial" w:hAnsi="Arial" w:cs="Arial"/>
          <w:lang w:val="en-US"/>
        </w:rPr>
        <w:t xml:space="preserve"> </w:t>
      </w:r>
      <w:r>
        <w:rPr>
          <w:rFonts w:ascii="Arial" w:hAnsi="Arial" w:cs="Arial"/>
          <w:lang w:val="en-US"/>
        </w:rPr>
        <w:t xml:space="preserve">explicit </w:t>
      </w:r>
      <w:r w:rsidRPr="00D762D1">
        <w:rPr>
          <w:rFonts w:ascii="Arial" w:hAnsi="Arial" w:cs="Arial"/>
          <w:lang w:val="en-US"/>
        </w:rPr>
        <w:t>consideration of international human rights law obligations.</w:t>
      </w:r>
    </w:p>
    <w:p w14:paraId="302BB4B8" w14:textId="620A5965" w:rsidR="00842BD1" w:rsidRPr="00247AA3" w:rsidRDefault="00842BD1" w:rsidP="00247AA3">
      <w:pPr>
        <w:pStyle w:val="ListParagraph"/>
        <w:numPr>
          <w:ilvl w:val="0"/>
          <w:numId w:val="10"/>
        </w:numPr>
        <w:spacing w:after="120" w:line="300" w:lineRule="auto"/>
        <w:contextualSpacing w:val="0"/>
        <w:jc w:val="both"/>
        <w:rPr>
          <w:rFonts w:ascii="Arial" w:hAnsi="Arial" w:cs="Arial"/>
          <w:lang w:val="en-US"/>
        </w:rPr>
      </w:pPr>
      <w:r w:rsidRPr="00137037">
        <w:rPr>
          <w:rFonts w:ascii="Arial" w:hAnsi="Arial" w:cs="Arial"/>
        </w:rPr>
        <w:t>Human rights obligations, standards and principles have the potential to inform and strengthen policymaking in the area of climate change, promoting policy coherence, legitimacy and sustainable outcomes</w:t>
      </w:r>
      <w:r>
        <w:rPr>
          <w:rFonts w:ascii="Arial" w:hAnsi="Arial" w:cs="Arial"/>
        </w:rPr>
        <w:t>.</w:t>
      </w:r>
      <w:r>
        <w:rPr>
          <w:rStyle w:val="FootnoteReference"/>
          <w:rFonts w:ascii="Arial" w:hAnsi="Arial" w:cs="Arial"/>
        </w:rPr>
        <w:footnoteReference w:id="11"/>
      </w:r>
      <w:r w:rsidRPr="00294C67">
        <w:rPr>
          <w:rFonts w:ascii="Arial" w:hAnsi="Arial" w:cs="Arial"/>
          <w:lang w:val="en-US"/>
        </w:rPr>
        <w:t xml:space="preserve"> </w:t>
      </w:r>
    </w:p>
    <w:p w14:paraId="7276C7E3" w14:textId="7D62C2F9" w:rsidR="00CF603C" w:rsidRPr="00D762D1" w:rsidRDefault="00CF603C" w:rsidP="00CF603C">
      <w:pPr>
        <w:pStyle w:val="ListParagraph"/>
        <w:numPr>
          <w:ilvl w:val="0"/>
          <w:numId w:val="10"/>
        </w:numPr>
        <w:spacing w:after="120" w:line="300" w:lineRule="auto"/>
        <w:contextualSpacing w:val="0"/>
        <w:jc w:val="both"/>
        <w:rPr>
          <w:rStyle w:val="normaltextrun"/>
          <w:rFonts w:ascii="Arial" w:hAnsi="Arial" w:cs="Arial"/>
          <w:lang w:val="en-US"/>
        </w:rPr>
      </w:pPr>
      <w:r w:rsidRPr="00D762D1">
        <w:rPr>
          <w:rStyle w:val="normaltextrun"/>
          <w:rFonts w:ascii="Arial" w:hAnsi="Arial" w:cs="Arial"/>
          <w:b/>
          <w:shd w:val="clear" w:color="auto" w:fill="FFFFFF"/>
        </w:rPr>
        <w:t>The</w:t>
      </w:r>
      <w:r w:rsidR="001F5F3D">
        <w:rPr>
          <w:rStyle w:val="normaltextrun"/>
          <w:rFonts w:ascii="Arial" w:hAnsi="Arial" w:cs="Arial"/>
          <w:b/>
          <w:shd w:val="clear" w:color="auto" w:fill="FFFFFF"/>
        </w:rPr>
        <w:t xml:space="preserve"> Commission </w:t>
      </w:r>
      <w:r w:rsidR="002416A0">
        <w:rPr>
          <w:rStyle w:val="normaltextrun"/>
          <w:rFonts w:ascii="Arial" w:hAnsi="Arial" w:cs="Arial"/>
          <w:b/>
          <w:shd w:val="clear" w:color="auto" w:fill="FFFFFF"/>
        </w:rPr>
        <w:t xml:space="preserve">accordingly </w:t>
      </w:r>
      <w:r w:rsidR="001F5F3D">
        <w:rPr>
          <w:rStyle w:val="normaltextrun"/>
          <w:rFonts w:ascii="Arial" w:hAnsi="Arial" w:cs="Arial"/>
          <w:b/>
          <w:shd w:val="clear" w:color="auto" w:fill="FFFFFF"/>
        </w:rPr>
        <w:t xml:space="preserve">recommends that </w:t>
      </w:r>
      <w:r w:rsidRPr="00D762D1">
        <w:rPr>
          <w:rStyle w:val="normaltextrun"/>
          <w:rFonts w:ascii="Arial" w:hAnsi="Arial" w:cs="Arial"/>
          <w:b/>
          <w:shd w:val="clear" w:color="auto" w:fill="FFFFFF"/>
        </w:rPr>
        <w:t xml:space="preserve">the Select Committee </w:t>
      </w:r>
      <w:r w:rsidR="00214E28">
        <w:rPr>
          <w:rStyle w:val="normaltextrun"/>
          <w:rFonts w:ascii="Arial" w:hAnsi="Arial" w:cs="Arial"/>
          <w:b/>
          <w:shd w:val="clear" w:color="auto" w:fill="FFFFFF"/>
        </w:rPr>
        <w:t xml:space="preserve">makes the following amendments to the </w:t>
      </w:r>
      <w:r w:rsidR="001F5F3D">
        <w:rPr>
          <w:rStyle w:val="normaltextrun"/>
          <w:rFonts w:ascii="Arial" w:hAnsi="Arial" w:cs="Arial"/>
          <w:b/>
          <w:shd w:val="clear" w:color="auto" w:fill="FFFFFF"/>
        </w:rPr>
        <w:t>B</w:t>
      </w:r>
      <w:r w:rsidRPr="00D762D1">
        <w:rPr>
          <w:rStyle w:val="normaltextrun"/>
          <w:rFonts w:ascii="Arial" w:hAnsi="Arial" w:cs="Arial"/>
          <w:b/>
          <w:shd w:val="clear" w:color="auto" w:fill="FFFFFF"/>
        </w:rPr>
        <w:t>ill:</w:t>
      </w:r>
    </w:p>
    <w:p w14:paraId="4E297392" w14:textId="1DEFA99B" w:rsidR="004E4298" w:rsidRDefault="004B2EC9" w:rsidP="00CF603C">
      <w:pPr>
        <w:pStyle w:val="ListParagraph"/>
        <w:widowControl/>
        <w:numPr>
          <w:ilvl w:val="0"/>
          <w:numId w:val="7"/>
        </w:numPr>
        <w:spacing w:after="120" w:line="300" w:lineRule="auto"/>
        <w:ind w:left="1505"/>
        <w:contextualSpacing w:val="0"/>
        <w:jc w:val="both"/>
        <w:rPr>
          <w:rFonts w:ascii="Arial" w:hAnsi="Arial" w:cs="Arial"/>
          <w:b/>
          <w:lang w:val="en-US"/>
        </w:rPr>
      </w:pPr>
      <w:r>
        <w:rPr>
          <w:rFonts w:ascii="Arial" w:hAnsi="Arial" w:cs="Arial"/>
          <w:b/>
          <w:lang w:val="en-US"/>
        </w:rPr>
        <w:t>Amend clause 4 to i</w:t>
      </w:r>
      <w:r w:rsidR="00082E71">
        <w:rPr>
          <w:rFonts w:ascii="Arial" w:hAnsi="Arial" w:cs="Arial"/>
          <w:b/>
          <w:lang w:val="en-US"/>
        </w:rPr>
        <w:t>ntroduce</w:t>
      </w:r>
      <w:r w:rsidR="004E4298">
        <w:rPr>
          <w:rFonts w:ascii="Arial" w:hAnsi="Arial" w:cs="Arial"/>
          <w:b/>
          <w:lang w:val="en-US"/>
        </w:rPr>
        <w:t xml:space="preserve"> </w:t>
      </w:r>
      <w:r w:rsidR="00276086">
        <w:rPr>
          <w:rFonts w:ascii="Arial" w:hAnsi="Arial" w:cs="Arial"/>
          <w:b/>
          <w:lang w:val="en-US"/>
        </w:rPr>
        <w:t>new section 3(a</w:t>
      </w:r>
      <w:r w:rsidR="00082E71">
        <w:rPr>
          <w:rFonts w:ascii="Arial" w:hAnsi="Arial" w:cs="Arial"/>
          <w:b/>
          <w:lang w:val="en-US"/>
        </w:rPr>
        <w:t>b</w:t>
      </w:r>
      <w:r w:rsidR="00276086">
        <w:rPr>
          <w:rFonts w:ascii="Arial" w:hAnsi="Arial" w:cs="Arial"/>
          <w:b/>
          <w:lang w:val="en-US"/>
        </w:rPr>
        <w:t xml:space="preserve">) </w:t>
      </w:r>
      <w:r w:rsidR="00082E71">
        <w:rPr>
          <w:rFonts w:ascii="Arial" w:hAnsi="Arial" w:cs="Arial"/>
          <w:b/>
          <w:lang w:val="en-US"/>
        </w:rPr>
        <w:t>t</w:t>
      </w:r>
      <w:r w:rsidR="00E40CF0">
        <w:rPr>
          <w:rFonts w:ascii="Arial" w:hAnsi="Arial" w:cs="Arial"/>
          <w:b/>
          <w:lang w:val="en-US"/>
        </w:rPr>
        <w:t>o provide that</w:t>
      </w:r>
      <w:r w:rsidR="00FA2E37">
        <w:rPr>
          <w:rFonts w:ascii="Arial" w:hAnsi="Arial" w:cs="Arial"/>
          <w:b/>
          <w:lang w:val="en-US"/>
        </w:rPr>
        <w:t xml:space="preserve"> the framework </w:t>
      </w:r>
      <w:r w:rsidR="00D52C56">
        <w:rPr>
          <w:rFonts w:ascii="Arial" w:hAnsi="Arial" w:cs="Arial"/>
          <w:b/>
          <w:lang w:val="en-US"/>
        </w:rPr>
        <w:t>address</w:t>
      </w:r>
      <w:r w:rsidR="00C139FA">
        <w:rPr>
          <w:rFonts w:ascii="Arial" w:hAnsi="Arial" w:cs="Arial"/>
          <w:b/>
          <w:lang w:val="en-US"/>
        </w:rPr>
        <w:t>es</w:t>
      </w:r>
      <w:r w:rsidR="00D52C56">
        <w:rPr>
          <w:rFonts w:ascii="Arial" w:hAnsi="Arial" w:cs="Arial"/>
          <w:b/>
          <w:lang w:val="en-US"/>
        </w:rPr>
        <w:t xml:space="preserve"> the</w:t>
      </w:r>
      <w:r w:rsidR="00E813C8">
        <w:rPr>
          <w:rFonts w:ascii="Arial" w:hAnsi="Arial" w:cs="Arial"/>
          <w:b/>
          <w:lang w:val="en-US"/>
        </w:rPr>
        <w:t xml:space="preserve"> effects o</w:t>
      </w:r>
      <w:r w:rsidR="007E43BA">
        <w:rPr>
          <w:rFonts w:ascii="Arial" w:hAnsi="Arial" w:cs="Arial"/>
          <w:b/>
          <w:lang w:val="en-US"/>
        </w:rPr>
        <w:t>f climate change on human rights, including</w:t>
      </w:r>
      <w:r w:rsidR="005F3AA2">
        <w:rPr>
          <w:rFonts w:ascii="Arial" w:hAnsi="Arial" w:cs="Arial"/>
          <w:b/>
          <w:lang w:val="en-US"/>
        </w:rPr>
        <w:t xml:space="preserve"> its</w:t>
      </w:r>
      <w:r w:rsidR="00D52C56">
        <w:rPr>
          <w:rFonts w:ascii="Arial" w:hAnsi="Arial" w:cs="Arial"/>
          <w:b/>
          <w:lang w:val="en-US"/>
        </w:rPr>
        <w:t xml:space="preserve"> </w:t>
      </w:r>
      <w:r w:rsidR="00A04929" w:rsidRPr="00A04929">
        <w:rPr>
          <w:rFonts w:ascii="Arial" w:hAnsi="Arial" w:cs="Arial"/>
          <w:b/>
        </w:rPr>
        <w:t>economic, social, health, environmental, ecological, and cultural</w:t>
      </w:r>
      <w:r w:rsidR="005F3AA2">
        <w:rPr>
          <w:rFonts w:ascii="Arial" w:hAnsi="Arial" w:cs="Arial"/>
          <w:b/>
        </w:rPr>
        <w:t xml:space="preserve"> impacts</w:t>
      </w:r>
    </w:p>
    <w:p w14:paraId="51DF343E" w14:textId="71A6A19C" w:rsidR="00CF603C" w:rsidRPr="00D762D1" w:rsidRDefault="00214E28" w:rsidP="00CF603C">
      <w:pPr>
        <w:pStyle w:val="ListParagraph"/>
        <w:widowControl/>
        <w:numPr>
          <w:ilvl w:val="0"/>
          <w:numId w:val="7"/>
        </w:numPr>
        <w:spacing w:after="120" w:line="300" w:lineRule="auto"/>
        <w:ind w:left="1505"/>
        <w:contextualSpacing w:val="0"/>
        <w:jc w:val="both"/>
        <w:rPr>
          <w:rFonts w:ascii="Arial" w:hAnsi="Arial" w:cs="Arial"/>
          <w:b/>
          <w:lang w:val="en-US"/>
        </w:rPr>
      </w:pPr>
      <w:r>
        <w:rPr>
          <w:rFonts w:ascii="Arial" w:hAnsi="Arial" w:cs="Arial"/>
          <w:b/>
          <w:lang w:val="en-US"/>
        </w:rPr>
        <w:t>Amend</w:t>
      </w:r>
      <w:r w:rsidR="006724CE">
        <w:rPr>
          <w:rFonts w:ascii="Arial" w:hAnsi="Arial" w:cs="Arial"/>
          <w:b/>
          <w:lang w:val="en-US"/>
        </w:rPr>
        <w:t xml:space="preserve"> cla</w:t>
      </w:r>
      <w:r w:rsidR="00BC1926">
        <w:rPr>
          <w:rFonts w:ascii="Arial" w:hAnsi="Arial" w:cs="Arial"/>
          <w:b/>
          <w:lang w:val="en-US"/>
        </w:rPr>
        <w:t>use 8</w:t>
      </w:r>
      <w:r>
        <w:rPr>
          <w:rFonts w:ascii="Arial" w:hAnsi="Arial" w:cs="Arial"/>
          <w:b/>
          <w:lang w:val="en-US"/>
        </w:rPr>
        <w:t xml:space="preserve"> </w:t>
      </w:r>
      <w:r w:rsidR="00BC1926">
        <w:rPr>
          <w:rFonts w:ascii="Arial" w:hAnsi="Arial" w:cs="Arial"/>
          <w:b/>
          <w:lang w:val="en-US"/>
        </w:rPr>
        <w:t>(</w:t>
      </w:r>
      <w:r w:rsidR="00A07062">
        <w:rPr>
          <w:rFonts w:ascii="Arial" w:hAnsi="Arial" w:cs="Arial"/>
          <w:b/>
          <w:lang w:val="en-US"/>
        </w:rPr>
        <w:t>new section 5H</w:t>
      </w:r>
      <w:r w:rsidR="00BC1926">
        <w:rPr>
          <w:rFonts w:ascii="Arial" w:hAnsi="Arial" w:cs="Arial"/>
          <w:b/>
          <w:lang w:val="en-US"/>
        </w:rPr>
        <w:t>)</w:t>
      </w:r>
      <w:r w:rsidR="00A07062">
        <w:rPr>
          <w:rFonts w:ascii="Arial" w:hAnsi="Arial" w:cs="Arial"/>
          <w:b/>
          <w:lang w:val="en-US"/>
        </w:rPr>
        <w:t xml:space="preserve"> to add </w:t>
      </w:r>
      <w:r w:rsidR="00CF603C" w:rsidRPr="00D762D1">
        <w:rPr>
          <w:rFonts w:ascii="Arial" w:hAnsi="Arial" w:cs="Arial"/>
          <w:b/>
          <w:lang w:val="en-US"/>
        </w:rPr>
        <w:t xml:space="preserve">human rights knowledge and expertise to the matters the Minister must have regard </w:t>
      </w:r>
      <w:r w:rsidR="009B2F51">
        <w:rPr>
          <w:rFonts w:ascii="Arial" w:hAnsi="Arial" w:cs="Arial"/>
          <w:b/>
          <w:lang w:val="en-US"/>
        </w:rPr>
        <w:t>to</w:t>
      </w:r>
      <w:r w:rsidR="00CF603C" w:rsidRPr="00D762D1">
        <w:rPr>
          <w:rFonts w:ascii="Arial" w:hAnsi="Arial" w:cs="Arial"/>
          <w:b/>
          <w:lang w:val="en-US"/>
        </w:rPr>
        <w:t xml:space="preserve"> in recommending appointment of members to the Climate Change Commission</w:t>
      </w:r>
    </w:p>
    <w:p w14:paraId="7AE41433" w14:textId="75876009" w:rsidR="00CF603C" w:rsidRPr="00D762D1" w:rsidRDefault="00A07062" w:rsidP="00CF603C">
      <w:pPr>
        <w:pStyle w:val="ListParagraph"/>
        <w:widowControl/>
        <w:numPr>
          <w:ilvl w:val="0"/>
          <w:numId w:val="7"/>
        </w:numPr>
        <w:spacing w:after="120" w:line="300" w:lineRule="auto"/>
        <w:ind w:left="1505"/>
        <w:contextualSpacing w:val="0"/>
        <w:jc w:val="both"/>
        <w:rPr>
          <w:rFonts w:ascii="Arial" w:hAnsi="Arial" w:cs="Arial"/>
          <w:b/>
          <w:lang w:val="en-US"/>
        </w:rPr>
      </w:pPr>
      <w:r>
        <w:rPr>
          <w:rFonts w:ascii="Arial" w:hAnsi="Arial" w:cs="Arial"/>
          <w:b/>
          <w:lang w:val="en-US"/>
        </w:rPr>
        <w:t xml:space="preserve">Amend </w:t>
      </w:r>
      <w:r w:rsidR="00BC1926">
        <w:rPr>
          <w:rFonts w:ascii="Arial" w:hAnsi="Arial" w:cs="Arial"/>
          <w:b/>
          <w:lang w:val="en-US"/>
        </w:rPr>
        <w:t>clause 8 (</w:t>
      </w:r>
      <w:r>
        <w:rPr>
          <w:rFonts w:ascii="Arial" w:hAnsi="Arial" w:cs="Arial"/>
          <w:b/>
          <w:lang w:val="en-US"/>
        </w:rPr>
        <w:t>new section 5L</w:t>
      </w:r>
      <w:r w:rsidR="00BC1926">
        <w:rPr>
          <w:rFonts w:ascii="Arial" w:hAnsi="Arial" w:cs="Arial"/>
          <w:b/>
          <w:lang w:val="en-US"/>
        </w:rPr>
        <w:t>)</w:t>
      </w:r>
      <w:r>
        <w:rPr>
          <w:rFonts w:ascii="Arial" w:hAnsi="Arial" w:cs="Arial"/>
          <w:b/>
          <w:lang w:val="en-US"/>
        </w:rPr>
        <w:t xml:space="preserve"> to </w:t>
      </w:r>
      <w:r w:rsidR="00CF603C" w:rsidRPr="00D762D1">
        <w:rPr>
          <w:rFonts w:ascii="Arial" w:hAnsi="Arial" w:cs="Arial"/>
          <w:b/>
          <w:lang w:val="en-US"/>
        </w:rPr>
        <w:t xml:space="preserve">add the </w:t>
      </w:r>
      <w:r w:rsidR="00CF603C" w:rsidRPr="00A07062">
        <w:rPr>
          <w:rFonts w:ascii="Arial" w:hAnsi="Arial" w:cs="Arial"/>
          <w:b/>
          <w:i/>
          <w:lang w:val="en-US"/>
        </w:rPr>
        <w:t>imp</w:t>
      </w:r>
      <w:r w:rsidRPr="00A07062">
        <w:rPr>
          <w:rFonts w:ascii="Arial" w:hAnsi="Arial" w:cs="Arial"/>
          <w:b/>
          <w:i/>
          <w:lang w:val="en-US"/>
        </w:rPr>
        <w:t xml:space="preserve">acts </w:t>
      </w:r>
      <w:r w:rsidR="00CF603C" w:rsidRPr="00A07062">
        <w:rPr>
          <w:rFonts w:ascii="Arial" w:hAnsi="Arial" w:cs="Arial"/>
          <w:b/>
          <w:i/>
          <w:lang w:val="en-US"/>
        </w:rPr>
        <w:t>on human rights</w:t>
      </w:r>
      <w:r w:rsidR="00CF603C" w:rsidRPr="00D762D1">
        <w:rPr>
          <w:rFonts w:ascii="Arial" w:hAnsi="Arial" w:cs="Arial"/>
          <w:b/>
          <w:lang w:val="en-US"/>
        </w:rPr>
        <w:t xml:space="preserve"> to the matters the Commission must consider in performing its functions and duties</w:t>
      </w:r>
    </w:p>
    <w:p w14:paraId="1AE7D507" w14:textId="28481353" w:rsidR="00CF603C" w:rsidRPr="00D762D1" w:rsidRDefault="00A07062" w:rsidP="00CF603C">
      <w:pPr>
        <w:pStyle w:val="ListParagraph"/>
        <w:widowControl/>
        <w:numPr>
          <w:ilvl w:val="0"/>
          <w:numId w:val="7"/>
        </w:numPr>
        <w:spacing w:after="120" w:line="300" w:lineRule="auto"/>
        <w:ind w:left="1505"/>
        <w:contextualSpacing w:val="0"/>
        <w:jc w:val="both"/>
        <w:rPr>
          <w:rFonts w:ascii="Arial" w:hAnsi="Arial" w:cs="Arial"/>
          <w:b/>
          <w:lang w:val="en-US"/>
        </w:rPr>
      </w:pPr>
      <w:r>
        <w:rPr>
          <w:rFonts w:ascii="Arial" w:hAnsi="Arial" w:cs="Arial"/>
          <w:b/>
          <w:lang w:val="en-US"/>
        </w:rPr>
        <w:lastRenderedPageBreak/>
        <w:t xml:space="preserve">Amend </w:t>
      </w:r>
      <w:r w:rsidR="00BC1926">
        <w:rPr>
          <w:rFonts w:ascii="Arial" w:hAnsi="Arial" w:cs="Arial"/>
          <w:b/>
          <w:lang w:val="en-US"/>
        </w:rPr>
        <w:t>clause 8 (</w:t>
      </w:r>
      <w:r>
        <w:rPr>
          <w:rFonts w:ascii="Arial" w:hAnsi="Arial" w:cs="Arial"/>
          <w:b/>
          <w:lang w:val="en-US"/>
        </w:rPr>
        <w:t>new section 5Z</w:t>
      </w:r>
      <w:r w:rsidR="00BC1926">
        <w:rPr>
          <w:rFonts w:ascii="Arial" w:hAnsi="Arial" w:cs="Arial"/>
          <w:b/>
          <w:lang w:val="en-US"/>
        </w:rPr>
        <w:t>)</w:t>
      </w:r>
      <w:r>
        <w:rPr>
          <w:rFonts w:ascii="Arial" w:hAnsi="Arial" w:cs="Arial"/>
          <w:b/>
          <w:lang w:val="en-US"/>
        </w:rPr>
        <w:t xml:space="preserve"> to add </w:t>
      </w:r>
      <w:r w:rsidRPr="00A07062">
        <w:rPr>
          <w:rFonts w:ascii="Arial" w:hAnsi="Arial" w:cs="Arial"/>
          <w:b/>
          <w:i/>
          <w:lang w:val="en-US"/>
        </w:rPr>
        <w:t xml:space="preserve">the impact </w:t>
      </w:r>
      <w:r w:rsidR="00CF603C" w:rsidRPr="00A07062">
        <w:rPr>
          <w:rFonts w:ascii="Arial" w:hAnsi="Arial" w:cs="Arial"/>
          <w:b/>
          <w:i/>
          <w:lang w:val="en-US"/>
        </w:rPr>
        <w:t>on human rights</w:t>
      </w:r>
      <w:r w:rsidR="00CF603C" w:rsidRPr="00D762D1">
        <w:rPr>
          <w:rFonts w:ascii="Arial" w:hAnsi="Arial" w:cs="Arial"/>
          <w:b/>
          <w:lang w:val="en-US"/>
        </w:rPr>
        <w:t xml:space="preserve"> to the matters relevant to advising on, and setting, emissions budgets </w:t>
      </w:r>
    </w:p>
    <w:p w14:paraId="4AE4219E" w14:textId="7D3A1285" w:rsidR="00CF603C" w:rsidRPr="00D762D1" w:rsidRDefault="007C05D8" w:rsidP="00CF603C">
      <w:pPr>
        <w:pStyle w:val="ListParagraph"/>
        <w:widowControl/>
        <w:numPr>
          <w:ilvl w:val="0"/>
          <w:numId w:val="7"/>
        </w:numPr>
        <w:spacing w:after="120" w:line="300" w:lineRule="auto"/>
        <w:ind w:left="1505"/>
        <w:contextualSpacing w:val="0"/>
        <w:jc w:val="both"/>
        <w:rPr>
          <w:rFonts w:ascii="Arial" w:hAnsi="Arial" w:cs="Arial"/>
          <w:b/>
          <w:lang w:val="en-US"/>
        </w:rPr>
      </w:pPr>
      <w:r>
        <w:rPr>
          <w:rFonts w:ascii="Arial" w:hAnsi="Arial" w:cs="Arial"/>
          <w:b/>
          <w:lang w:val="en-US"/>
        </w:rPr>
        <w:t>Amend</w:t>
      </w:r>
      <w:r w:rsidR="00BC1926">
        <w:rPr>
          <w:rFonts w:ascii="Arial" w:hAnsi="Arial" w:cs="Arial"/>
          <w:b/>
          <w:lang w:val="en-US"/>
        </w:rPr>
        <w:t xml:space="preserve"> clause 8</w:t>
      </w:r>
      <w:r w:rsidR="00051EBD">
        <w:rPr>
          <w:rFonts w:ascii="Arial" w:hAnsi="Arial" w:cs="Arial"/>
          <w:b/>
          <w:lang w:val="en-US"/>
        </w:rPr>
        <w:t xml:space="preserve"> </w:t>
      </w:r>
      <w:r w:rsidR="00BC1926">
        <w:rPr>
          <w:rFonts w:ascii="Arial" w:hAnsi="Arial" w:cs="Arial"/>
          <w:b/>
          <w:lang w:val="en-US"/>
        </w:rPr>
        <w:t>(</w:t>
      </w:r>
      <w:r w:rsidR="00051EBD">
        <w:rPr>
          <w:rFonts w:ascii="Arial" w:hAnsi="Arial" w:cs="Arial"/>
          <w:b/>
          <w:lang w:val="en-US"/>
        </w:rPr>
        <w:t xml:space="preserve">new section </w:t>
      </w:r>
      <w:r w:rsidR="00832B48">
        <w:rPr>
          <w:rFonts w:ascii="Arial" w:hAnsi="Arial" w:cs="Arial"/>
          <w:b/>
          <w:lang w:val="en-US"/>
        </w:rPr>
        <w:t>5ZN</w:t>
      </w:r>
      <w:r w:rsidR="008973A0">
        <w:rPr>
          <w:rFonts w:ascii="Arial" w:hAnsi="Arial" w:cs="Arial"/>
          <w:b/>
          <w:lang w:val="en-US"/>
        </w:rPr>
        <w:t>(2)(</w:t>
      </w:r>
      <w:r w:rsidR="00994C93">
        <w:rPr>
          <w:rFonts w:ascii="Arial" w:hAnsi="Arial" w:cs="Arial"/>
          <w:b/>
          <w:lang w:val="en-US"/>
        </w:rPr>
        <w:t>c</w:t>
      </w:r>
      <w:r w:rsidR="008973A0">
        <w:rPr>
          <w:rFonts w:ascii="Arial" w:hAnsi="Arial" w:cs="Arial"/>
          <w:b/>
          <w:lang w:val="en-US"/>
        </w:rPr>
        <w:t>)</w:t>
      </w:r>
      <w:r w:rsidR="00BC1926">
        <w:rPr>
          <w:rFonts w:ascii="Arial" w:hAnsi="Arial" w:cs="Arial"/>
          <w:b/>
          <w:lang w:val="en-US"/>
        </w:rPr>
        <w:t>)</w:t>
      </w:r>
      <w:r w:rsidR="00832B48">
        <w:rPr>
          <w:rFonts w:ascii="Arial" w:hAnsi="Arial" w:cs="Arial"/>
          <w:b/>
          <w:lang w:val="en-US"/>
        </w:rPr>
        <w:t xml:space="preserve"> to provide that </w:t>
      </w:r>
      <w:r w:rsidR="00CF603C" w:rsidRPr="00D762D1">
        <w:rPr>
          <w:rFonts w:ascii="Arial" w:hAnsi="Arial" w:cs="Arial"/>
          <w:b/>
          <w:lang w:val="en-US"/>
        </w:rPr>
        <w:t xml:space="preserve">the national climate change risk assessment should explicitly include consideration of the impact on </w:t>
      </w:r>
      <w:r w:rsidR="00153CBD">
        <w:rPr>
          <w:rFonts w:ascii="Arial" w:hAnsi="Arial" w:cs="Arial"/>
          <w:b/>
          <w:lang w:val="en-US"/>
        </w:rPr>
        <w:t xml:space="preserve">New Zealand’s relevant obligations under international agreements, </w:t>
      </w:r>
      <w:r w:rsidR="00153CBD" w:rsidRPr="00153CBD">
        <w:rPr>
          <w:rFonts w:ascii="Arial" w:hAnsi="Arial" w:cs="Arial"/>
          <w:b/>
          <w:i/>
          <w:lang w:val="en-US"/>
        </w:rPr>
        <w:t>including human rights treaties and the UN Sustainable Development Agenda</w:t>
      </w:r>
    </w:p>
    <w:p w14:paraId="2CEA8D75" w14:textId="76FC1665" w:rsidR="00CF603C" w:rsidRPr="00037314" w:rsidRDefault="00153CBD" w:rsidP="00CF603C">
      <w:pPr>
        <w:pStyle w:val="ListParagraph"/>
        <w:widowControl/>
        <w:numPr>
          <w:ilvl w:val="0"/>
          <w:numId w:val="7"/>
        </w:numPr>
        <w:spacing w:after="120" w:line="300" w:lineRule="auto"/>
        <w:ind w:left="1505"/>
        <w:contextualSpacing w:val="0"/>
        <w:jc w:val="both"/>
        <w:rPr>
          <w:rFonts w:ascii="Arial" w:hAnsi="Arial" w:cs="Arial"/>
          <w:b/>
          <w:lang w:val="en-US"/>
        </w:rPr>
      </w:pPr>
      <w:r>
        <w:rPr>
          <w:rFonts w:ascii="Arial" w:hAnsi="Arial" w:cs="Arial"/>
          <w:b/>
          <w:lang w:val="en-US"/>
        </w:rPr>
        <w:t xml:space="preserve">Amend </w:t>
      </w:r>
      <w:r w:rsidR="00BC1926">
        <w:rPr>
          <w:rFonts w:ascii="Arial" w:hAnsi="Arial" w:cs="Arial"/>
          <w:b/>
          <w:lang w:val="en-US"/>
        </w:rPr>
        <w:t>clause 8 (</w:t>
      </w:r>
      <w:r>
        <w:rPr>
          <w:rFonts w:ascii="Arial" w:hAnsi="Arial" w:cs="Arial"/>
          <w:b/>
          <w:lang w:val="en-US"/>
        </w:rPr>
        <w:t>new section 5Z</w:t>
      </w:r>
      <w:r w:rsidR="005A4238">
        <w:rPr>
          <w:rFonts w:ascii="Arial" w:hAnsi="Arial" w:cs="Arial"/>
          <w:b/>
          <w:lang w:val="en-US"/>
        </w:rPr>
        <w:t>Q</w:t>
      </w:r>
      <w:r w:rsidR="00DE72F3">
        <w:rPr>
          <w:rFonts w:ascii="Arial" w:hAnsi="Arial" w:cs="Arial"/>
          <w:b/>
          <w:lang w:val="en-US"/>
        </w:rPr>
        <w:t>(4)(c)</w:t>
      </w:r>
      <w:r w:rsidR="00BC1926">
        <w:rPr>
          <w:rFonts w:ascii="Arial" w:hAnsi="Arial" w:cs="Arial"/>
          <w:b/>
          <w:lang w:val="en-US"/>
        </w:rPr>
        <w:t>)</w:t>
      </w:r>
      <w:r w:rsidR="005A4238">
        <w:rPr>
          <w:rFonts w:ascii="Arial" w:hAnsi="Arial" w:cs="Arial"/>
          <w:b/>
          <w:lang w:val="en-US"/>
        </w:rPr>
        <w:t xml:space="preserve"> to provide that th</w:t>
      </w:r>
      <w:r w:rsidR="00CF603C" w:rsidRPr="00D762D1">
        <w:rPr>
          <w:rFonts w:ascii="Arial" w:hAnsi="Arial" w:cs="Arial"/>
          <w:b/>
          <w:lang w:val="en-US"/>
        </w:rPr>
        <w:t>e</w:t>
      </w:r>
      <w:r w:rsidR="00DE72F3">
        <w:rPr>
          <w:rFonts w:ascii="Arial" w:hAnsi="Arial" w:cs="Arial"/>
          <w:b/>
          <w:lang w:val="en-US"/>
        </w:rPr>
        <w:t xml:space="preserve"> development of the</w:t>
      </w:r>
      <w:r w:rsidR="00CF603C" w:rsidRPr="00D762D1">
        <w:rPr>
          <w:rFonts w:ascii="Arial" w:hAnsi="Arial" w:cs="Arial"/>
          <w:b/>
          <w:lang w:val="en-US"/>
        </w:rPr>
        <w:t xml:space="preserve"> national adapt</w:t>
      </w:r>
      <w:r w:rsidR="005A4238">
        <w:rPr>
          <w:rFonts w:ascii="Arial" w:hAnsi="Arial" w:cs="Arial"/>
          <w:b/>
          <w:lang w:val="en-US"/>
        </w:rPr>
        <w:t>at</w:t>
      </w:r>
      <w:r w:rsidR="00CF603C" w:rsidRPr="00D762D1">
        <w:rPr>
          <w:rFonts w:ascii="Arial" w:hAnsi="Arial" w:cs="Arial"/>
          <w:b/>
          <w:lang w:val="en-US"/>
        </w:rPr>
        <w:t>ion pla</w:t>
      </w:r>
      <w:r w:rsidR="00DE72F3">
        <w:rPr>
          <w:rFonts w:ascii="Arial" w:hAnsi="Arial" w:cs="Arial"/>
          <w:b/>
          <w:lang w:val="en-US"/>
        </w:rPr>
        <w:t xml:space="preserve">n </w:t>
      </w:r>
      <w:proofErr w:type="gramStart"/>
      <w:r w:rsidR="00DE72F3">
        <w:rPr>
          <w:rFonts w:ascii="Arial" w:hAnsi="Arial" w:cs="Arial"/>
          <w:b/>
          <w:lang w:val="en-US"/>
        </w:rPr>
        <w:t>take</w:t>
      </w:r>
      <w:proofErr w:type="gramEnd"/>
      <w:r w:rsidR="00DE72F3">
        <w:rPr>
          <w:rFonts w:ascii="Arial" w:hAnsi="Arial" w:cs="Arial"/>
          <w:b/>
          <w:lang w:val="en-US"/>
        </w:rPr>
        <w:t xml:space="preserve"> into account </w:t>
      </w:r>
      <w:r w:rsidR="002D5037" w:rsidRPr="002D5037">
        <w:rPr>
          <w:rFonts w:ascii="Arial" w:hAnsi="Arial" w:cs="Arial"/>
          <w:b/>
          <w:lang w:val="en-US"/>
        </w:rPr>
        <w:t>the impact</w:t>
      </w:r>
      <w:r w:rsidR="00DE72F3">
        <w:rPr>
          <w:rFonts w:ascii="Arial" w:hAnsi="Arial" w:cs="Arial"/>
          <w:b/>
          <w:lang w:val="en-US"/>
        </w:rPr>
        <w:t xml:space="preserve"> of climate change </w:t>
      </w:r>
      <w:r w:rsidR="002D5037" w:rsidRPr="002D5037">
        <w:rPr>
          <w:rFonts w:ascii="Arial" w:hAnsi="Arial" w:cs="Arial"/>
          <w:b/>
          <w:lang w:val="en-US"/>
        </w:rPr>
        <w:t xml:space="preserve">on New Zealand’s relevant obligations under international agreements, </w:t>
      </w:r>
      <w:r w:rsidR="002D5037" w:rsidRPr="002D5037">
        <w:rPr>
          <w:rFonts w:ascii="Arial" w:hAnsi="Arial" w:cs="Arial"/>
          <w:b/>
          <w:i/>
          <w:lang w:val="en-US"/>
        </w:rPr>
        <w:t>including human rights treaties and the UN Sustainable Development Agenda</w:t>
      </w:r>
    </w:p>
    <w:p w14:paraId="1B5A67BA" w14:textId="77777777" w:rsidR="00037314" w:rsidRPr="00D762D1" w:rsidRDefault="00037314" w:rsidP="00037314">
      <w:pPr>
        <w:pStyle w:val="ListParagraph"/>
        <w:widowControl/>
        <w:spacing w:after="120" w:line="300" w:lineRule="auto"/>
        <w:ind w:left="1505"/>
        <w:contextualSpacing w:val="0"/>
        <w:jc w:val="both"/>
        <w:rPr>
          <w:rFonts w:ascii="Arial" w:hAnsi="Arial" w:cs="Arial"/>
          <w:b/>
          <w:lang w:val="en-US"/>
        </w:rPr>
      </w:pPr>
    </w:p>
    <w:p w14:paraId="5E0301BB" w14:textId="52A773BB" w:rsidR="00CF603C" w:rsidRPr="00D8233E" w:rsidRDefault="00CF603C" w:rsidP="00D8233E">
      <w:pPr>
        <w:spacing w:after="120" w:line="300" w:lineRule="auto"/>
        <w:jc w:val="both"/>
        <w:rPr>
          <w:rStyle w:val="normaltextrun"/>
          <w:rFonts w:ascii="Arial" w:hAnsi="Arial" w:cs="Arial"/>
          <w:b/>
          <w:color w:val="000000"/>
          <w:u w:val="single"/>
          <w:shd w:val="clear" w:color="auto" w:fill="FFFFFF"/>
          <w:lang w:val="en-GB"/>
        </w:rPr>
      </w:pPr>
      <w:r w:rsidRPr="00D8233E">
        <w:rPr>
          <w:rStyle w:val="normaltextrun"/>
          <w:rFonts w:ascii="Arial" w:hAnsi="Arial" w:cs="Arial"/>
          <w:b/>
          <w:color w:val="000000"/>
          <w:u w:val="single"/>
          <w:shd w:val="clear" w:color="auto" w:fill="FFFFFF"/>
          <w:lang w:val="en-GB"/>
        </w:rPr>
        <w:t xml:space="preserve">TE TIRITI O WAITANGI AND OBLIGATIONS UNDER </w:t>
      </w:r>
      <w:r w:rsidR="00444D1B">
        <w:rPr>
          <w:rStyle w:val="normaltextrun"/>
          <w:rFonts w:ascii="Arial" w:hAnsi="Arial" w:cs="Arial"/>
          <w:b/>
          <w:color w:val="000000"/>
          <w:u w:val="single"/>
          <w:shd w:val="clear" w:color="auto" w:fill="FFFFFF"/>
          <w:lang w:val="en-GB"/>
        </w:rPr>
        <w:t xml:space="preserve">THE </w:t>
      </w:r>
      <w:r w:rsidRPr="00D8233E">
        <w:rPr>
          <w:rStyle w:val="normaltextrun"/>
          <w:rFonts w:ascii="Arial" w:hAnsi="Arial" w:cs="Arial"/>
          <w:b/>
          <w:color w:val="000000"/>
          <w:u w:val="single"/>
          <w:shd w:val="clear" w:color="auto" w:fill="FFFFFF"/>
          <w:lang w:val="en-GB"/>
        </w:rPr>
        <w:t>UNITED NATIONS DECLARATION OF INDIGENOUS PEOPLES</w:t>
      </w:r>
    </w:p>
    <w:p w14:paraId="7CCBAA0D" w14:textId="3C4D4850" w:rsidR="00C102B5" w:rsidRPr="00F4233B" w:rsidRDefault="0060210C" w:rsidP="00CF603C">
      <w:pPr>
        <w:pStyle w:val="ListParagraph"/>
        <w:numPr>
          <w:ilvl w:val="0"/>
          <w:numId w:val="10"/>
        </w:numPr>
        <w:spacing w:after="120" w:line="300" w:lineRule="auto"/>
        <w:contextualSpacing w:val="0"/>
        <w:jc w:val="both"/>
        <w:rPr>
          <w:rStyle w:val="normaltextrun"/>
          <w:rFonts w:ascii="Arial" w:hAnsi="Arial" w:cs="Arial"/>
          <w:color w:val="000000"/>
          <w:shd w:val="clear" w:color="auto" w:fill="FFFFFF"/>
          <w:lang w:val="en-GB"/>
        </w:rPr>
      </w:pPr>
      <w:r>
        <w:rPr>
          <w:rStyle w:val="normaltextrun"/>
          <w:rFonts w:ascii="Arial" w:hAnsi="Arial" w:cs="Arial"/>
        </w:rPr>
        <w:t>Māori</w:t>
      </w:r>
      <w:r w:rsidR="003946AE">
        <w:rPr>
          <w:rStyle w:val="normaltextrun"/>
          <w:rFonts w:ascii="Arial" w:hAnsi="Arial" w:cs="Arial"/>
        </w:rPr>
        <w:t xml:space="preserve"> have a unique relationship with the natural environment </w:t>
      </w:r>
      <w:r w:rsidR="0041402B">
        <w:rPr>
          <w:rStyle w:val="normaltextrun"/>
          <w:rFonts w:ascii="Arial" w:hAnsi="Arial" w:cs="Arial"/>
        </w:rPr>
        <w:t>given the</w:t>
      </w:r>
      <w:r>
        <w:rPr>
          <w:rStyle w:val="normaltextrun"/>
          <w:rFonts w:ascii="Arial" w:hAnsi="Arial" w:cs="Arial"/>
        </w:rPr>
        <w:t>ir role as</w:t>
      </w:r>
      <w:r w:rsidR="00106708">
        <w:rPr>
          <w:rStyle w:val="normaltextrun"/>
          <w:rFonts w:ascii="Arial" w:hAnsi="Arial" w:cs="Arial"/>
        </w:rPr>
        <w:t xml:space="preserve"> k</w:t>
      </w:r>
      <w:r w:rsidR="00A72037">
        <w:rPr>
          <w:rStyle w:val="normaltextrun"/>
          <w:rFonts w:ascii="Arial" w:hAnsi="Arial" w:cs="Arial"/>
        </w:rPr>
        <w:t>aitiaki (guardians)</w:t>
      </w:r>
      <w:r w:rsidR="003946AE">
        <w:rPr>
          <w:rStyle w:val="normaltextrun"/>
          <w:rFonts w:ascii="Arial" w:hAnsi="Arial" w:cs="Arial"/>
        </w:rPr>
        <w:t xml:space="preserve">. </w:t>
      </w:r>
      <w:r w:rsidR="00F73F03">
        <w:rPr>
          <w:rStyle w:val="normaltextrun"/>
          <w:rFonts w:ascii="Arial" w:hAnsi="Arial" w:cs="Arial"/>
        </w:rPr>
        <w:t xml:space="preserve">The relationship </w:t>
      </w:r>
      <w:r w:rsidR="0044535D">
        <w:rPr>
          <w:rStyle w:val="normaltextrun"/>
          <w:rFonts w:ascii="Arial" w:hAnsi="Arial" w:cs="Arial"/>
        </w:rPr>
        <w:t>Māori</w:t>
      </w:r>
      <w:r w:rsidR="00F73F03">
        <w:rPr>
          <w:rStyle w:val="normaltextrun"/>
          <w:rFonts w:ascii="Arial" w:hAnsi="Arial" w:cs="Arial"/>
        </w:rPr>
        <w:t xml:space="preserve"> share with the environment can</w:t>
      </w:r>
      <w:r w:rsidR="001B23DD">
        <w:rPr>
          <w:rStyle w:val="normaltextrun"/>
          <w:rFonts w:ascii="Arial" w:hAnsi="Arial" w:cs="Arial"/>
        </w:rPr>
        <w:t>n</w:t>
      </w:r>
      <w:r w:rsidR="00F73F03">
        <w:rPr>
          <w:rStyle w:val="normaltextrun"/>
          <w:rFonts w:ascii="Arial" w:hAnsi="Arial" w:cs="Arial"/>
        </w:rPr>
        <w:t>ot be overstated and is reflected through whakapapa, ancestral place names and tribal histories.</w:t>
      </w:r>
      <w:r w:rsidR="00643A1D">
        <w:rPr>
          <w:rStyle w:val="FootnoteReference"/>
          <w:rFonts w:ascii="Arial" w:hAnsi="Arial" w:cs="Arial"/>
        </w:rPr>
        <w:footnoteReference w:id="12"/>
      </w:r>
      <w:r w:rsidR="00F73F03">
        <w:rPr>
          <w:rStyle w:val="normaltextrun"/>
          <w:rFonts w:ascii="Arial" w:hAnsi="Arial" w:cs="Arial"/>
        </w:rPr>
        <w:t xml:space="preserve"> </w:t>
      </w:r>
      <w:r w:rsidR="000958DE">
        <w:rPr>
          <w:rStyle w:val="normaltextrun"/>
          <w:rFonts w:ascii="Arial" w:hAnsi="Arial" w:cs="Arial"/>
        </w:rPr>
        <w:t>T</w:t>
      </w:r>
      <w:r w:rsidR="00747180">
        <w:rPr>
          <w:rStyle w:val="normaltextrun"/>
          <w:rFonts w:ascii="Arial" w:hAnsi="Arial" w:cs="Arial"/>
        </w:rPr>
        <w:t xml:space="preserve">he bond with </w:t>
      </w:r>
      <w:proofErr w:type="spellStart"/>
      <w:r w:rsidR="00747180">
        <w:rPr>
          <w:rStyle w:val="normaltextrun"/>
          <w:rFonts w:ascii="Arial" w:hAnsi="Arial" w:cs="Arial"/>
        </w:rPr>
        <w:t>Papatuanuku</w:t>
      </w:r>
      <w:proofErr w:type="spellEnd"/>
      <w:r w:rsidR="00747180">
        <w:rPr>
          <w:rStyle w:val="normaltextrun"/>
          <w:rFonts w:ascii="Arial" w:hAnsi="Arial" w:cs="Arial"/>
        </w:rPr>
        <w:t xml:space="preserve"> (Earth Mother) is a strong spiritual and cultural bond</w:t>
      </w:r>
      <w:r w:rsidR="000958DE">
        <w:rPr>
          <w:rStyle w:val="normaltextrun"/>
          <w:rFonts w:ascii="Arial" w:hAnsi="Arial" w:cs="Arial"/>
        </w:rPr>
        <w:t xml:space="preserve"> that provides identity and sustains</w:t>
      </w:r>
      <w:r w:rsidR="006076BC">
        <w:rPr>
          <w:rStyle w:val="normaltextrun"/>
          <w:rFonts w:ascii="Arial" w:hAnsi="Arial" w:cs="Arial"/>
        </w:rPr>
        <w:t xml:space="preserve"> all life</w:t>
      </w:r>
      <w:r w:rsidR="00747180">
        <w:rPr>
          <w:rStyle w:val="normaltextrun"/>
          <w:rFonts w:ascii="Arial" w:hAnsi="Arial" w:cs="Arial"/>
        </w:rPr>
        <w:t>.</w:t>
      </w:r>
      <w:r>
        <w:rPr>
          <w:rStyle w:val="normaltextrun"/>
          <w:rFonts w:ascii="Arial" w:hAnsi="Arial" w:cs="Arial"/>
        </w:rPr>
        <w:t xml:space="preserve"> </w:t>
      </w:r>
      <w:r w:rsidR="005C136F">
        <w:rPr>
          <w:rStyle w:val="normaltextrun"/>
          <w:rFonts w:ascii="Arial" w:hAnsi="Arial" w:cs="Arial"/>
        </w:rPr>
        <w:t xml:space="preserve">Māori consider the land, soil and water as taonga (treasures). </w:t>
      </w:r>
      <w:r w:rsidR="0029342C">
        <w:rPr>
          <w:rStyle w:val="normaltextrun"/>
          <w:rFonts w:ascii="Arial" w:hAnsi="Arial" w:cs="Arial"/>
        </w:rPr>
        <w:t>Given this relationship between Māori and the environment, a</w:t>
      </w:r>
      <w:r w:rsidR="00C102B5">
        <w:rPr>
          <w:rStyle w:val="normaltextrun"/>
          <w:rFonts w:ascii="Arial" w:hAnsi="Arial" w:cs="Arial"/>
        </w:rPr>
        <w:t xml:space="preserve"> number of </w:t>
      </w:r>
      <w:proofErr w:type="spellStart"/>
      <w:r w:rsidR="00F4233B">
        <w:rPr>
          <w:rStyle w:val="normaltextrun"/>
          <w:rFonts w:ascii="Arial" w:hAnsi="Arial" w:cs="Arial"/>
        </w:rPr>
        <w:t>te</w:t>
      </w:r>
      <w:proofErr w:type="spellEnd"/>
      <w:r w:rsidR="00F4233B">
        <w:rPr>
          <w:rStyle w:val="normaltextrun"/>
          <w:rFonts w:ascii="Arial" w:hAnsi="Arial" w:cs="Arial"/>
        </w:rPr>
        <w:t xml:space="preserve"> </w:t>
      </w:r>
      <w:proofErr w:type="spellStart"/>
      <w:r w:rsidR="00F4233B">
        <w:rPr>
          <w:rStyle w:val="normaltextrun"/>
          <w:rFonts w:ascii="Arial" w:hAnsi="Arial" w:cs="Arial"/>
        </w:rPr>
        <w:t>Tiriti</w:t>
      </w:r>
      <w:proofErr w:type="spellEnd"/>
      <w:r w:rsidR="00F4233B">
        <w:rPr>
          <w:rStyle w:val="normaltextrun"/>
          <w:rFonts w:ascii="Arial" w:hAnsi="Arial" w:cs="Arial"/>
        </w:rPr>
        <w:t xml:space="preserve"> o Waitangi principles are relevant in discussions of climate change, including:</w:t>
      </w:r>
    </w:p>
    <w:p w14:paraId="2F45664E" w14:textId="753BD510" w:rsidR="00526275" w:rsidRPr="00C214B5" w:rsidRDefault="00526275" w:rsidP="00526275">
      <w:pPr>
        <w:pStyle w:val="ListParagraph"/>
        <w:numPr>
          <w:ilvl w:val="1"/>
          <w:numId w:val="10"/>
        </w:numPr>
        <w:spacing w:after="120" w:line="300" w:lineRule="auto"/>
        <w:contextualSpacing w:val="0"/>
        <w:jc w:val="both"/>
        <w:rPr>
          <w:rStyle w:val="normaltextrun"/>
          <w:rFonts w:ascii="Arial" w:hAnsi="Arial" w:cs="Arial"/>
          <w:color w:val="000000"/>
          <w:shd w:val="clear" w:color="auto" w:fill="FFFFFF"/>
          <w:lang w:val="en-GB"/>
        </w:rPr>
      </w:pPr>
      <w:r>
        <w:rPr>
          <w:rStyle w:val="normaltextrun"/>
          <w:rFonts w:ascii="Arial" w:hAnsi="Arial" w:cs="Arial"/>
        </w:rPr>
        <w:t>Partnership</w:t>
      </w:r>
      <w:r w:rsidR="00097BEB">
        <w:rPr>
          <w:rStyle w:val="normaltextrun"/>
          <w:rFonts w:ascii="Arial" w:hAnsi="Arial" w:cs="Arial"/>
        </w:rPr>
        <w:t xml:space="preserve"> </w:t>
      </w:r>
    </w:p>
    <w:p w14:paraId="023224DB" w14:textId="77777777" w:rsidR="00526275" w:rsidRPr="00326169" w:rsidRDefault="00526275" w:rsidP="00526275">
      <w:pPr>
        <w:pStyle w:val="ListParagraph"/>
        <w:numPr>
          <w:ilvl w:val="1"/>
          <w:numId w:val="10"/>
        </w:numPr>
        <w:spacing w:after="120" w:line="300" w:lineRule="auto"/>
        <w:contextualSpacing w:val="0"/>
        <w:jc w:val="both"/>
        <w:rPr>
          <w:rStyle w:val="normaltextrun"/>
          <w:rFonts w:ascii="Arial" w:hAnsi="Arial" w:cs="Arial"/>
          <w:color w:val="000000"/>
          <w:shd w:val="clear" w:color="auto" w:fill="FFFFFF"/>
          <w:lang w:val="en-GB"/>
        </w:rPr>
      </w:pPr>
      <w:r>
        <w:rPr>
          <w:rStyle w:val="normaltextrun"/>
          <w:rFonts w:ascii="Arial" w:hAnsi="Arial" w:cs="Arial"/>
        </w:rPr>
        <w:t>Māori rangatiratanga over resources and taonga</w:t>
      </w:r>
    </w:p>
    <w:p w14:paraId="4BB3099D" w14:textId="77777777" w:rsidR="00FC060F" w:rsidRPr="004B3E82" w:rsidRDefault="00FC060F" w:rsidP="00FC060F">
      <w:pPr>
        <w:pStyle w:val="ListParagraph"/>
        <w:numPr>
          <w:ilvl w:val="1"/>
          <w:numId w:val="10"/>
        </w:numPr>
        <w:spacing w:after="120" w:line="300" w:lineRule="auto"/>
        <w:contextualSpacing w:val="0"/>
        <w:jc w:val="both"/>
        <w:rPr>
          <w:rStyle w:val="normaltextrun"/>
          <w:rFonts w:ascii="Arial" w:hAnsi="Arial" w:cs="Arial"/>
          <w:color w:val="000000"/>
          <w:shd w:val="clear" w:color="auto" w:fill="FFFFFF"/>
          <w:lang w:val="en-GB"/>
        </w:rPr>
      </w:pPr>
      <w:r>
        <w:rPr>
          <w:rStyle w:val="normaltextrun"/>
          <w:rFonts w:ascii="Arial" w:hAnsi="Arial" w:cs="Arial"/>
        </w:rPr>
        <w:t>Participation and duty to consult</w:t>
      </w:r>
    </w:p>
    <w:p w14:paraId="784172B7" w14:textId="326A360B" w:rsidR="00F4233B" w:rsidRPr="007F20CB" w:rsidRDefault="00326169" w:rsidP="00F4233B">
      <w:pPr>
        <w:pStyle w:val="ListParagraph"/>
        <w:numPr>
          <w:ilvl w:val="1"/>
          <w:numId w:val="10"/>
        </w:numPr>
        <w:spacing w:after="120" w:line="300" w:lineRule="auto"/>
        <w:contextualSpacing w:val="0"/>
        <w:jc w:val="both"/>
        <w:rPr>
          <w:rStyle w:val="normaltextrun"/>
          <w:rFonts w:ascii="Arial" w:hAnsi="Arial" w:cs="Arial"/>
          <w:color w:val="000000"/>
          <w:shd w:val="clear" w:color="auto" w:fill="FFFFFF"/>
          <w:lang w:val="en-GB"/>
        </w:rPr>
      </w:pPr>
      <w:r>
        <w:rPr>
          <w:rStyle w:val="normaltextrun"/>
          <w:rFonts w:ascii="Arial" w:hAnsi="Arial" w:cs="Arial"/>
        </w:rPr>
        <w:t>Duty of active protection</w:t>
      </w:r>
    </w:p>
    <w:p w14:paraId="4053A567" w14:textId="345F7D87" w:rsidR="00805247" w:rsidRPr="00D2417C" w:rsidRDefault="004B3E82" w:rsidP="00D2417C">
      <w:pPr>
        <w:pStyle w:val="ListParagraph"/>
        <w:numPr>
          <w:ilvl w:val="1"/>
          <w:numId w:val="10"/>
        </w:numPr>
        <w:spacing w:after="120" w:line="300" w:lineRule="auto"/>
        <w:contextualSpacing w:val="0"/>
        <w:jc w:val="both"/>
        <w:rPr>
          <w:rStyle w:val="normaltextrun"/>
          <w:rFonts w:ascii="Arial" w:hAnsi="Arial" w:cs="Arial"/>
          <w:color w:val="000000"/>
          <w:shd w:val="clear" w:color="auto" w:fill="FFFFFF"/>
          <w:lang w:val="en-GB"/>
        </w:rPr>
      </w:pPr>
      <w:r>
        <w:rPr>
          <w:rStyle w:val="normaltextrun"/>
          <w:rFonts w:ascii="Arial" w:hAnsi="Arial" w:cs="Arial"/>
        </w:rPr>
        <w:t>Equity</w:t>
      </w:r>
    </w:p>
    <w:p w14:paraId="2E08BC34" w14:textId="740A7C37" w:rsidR="009E2F59" w:rsidRPr="008D374D" w:rsidRDefault="004723F9" w:rsidP="005C18D5">
      <w:pPr>
        <w:pStyle w:val="ListParagraph"/>
        <w:numPr>
          <w:ilvl w:val="0"/>
          <w:numId w:val="10"/>
        </w:numPr>
        <w:spacing w:after="120" w:line="300" w:lineRule="auto"/>
        <w:contextualSpacing w:val="0"/>
        <w:jc w:val="both"/>
        <w:rPr>
          <w:rStyle w:val="normaltextrun"/>
          <w:rFonts w:ascii="Arial" w:hAnsi="Arial" w:cs="Arial"/>
        </w:rPr>
      </w:pPr>
      <w:r w:rsidRPr="00D762D1">
        <w:rPr>
          <w:rStyle w:val="normaltextrun"/>
          <w:rFonts w:ascii="Arial" w:hAnsi="Arial" w:cs="Arial"/>
          <w:color w:val="000000"/>
          <w:shd w:val="clear" w:color="auto" w:fill="FFFFFF"/>
          <w:lang w:val="en-GB"/>
        </w:rPr>
        <w:t xml:space="preserve">Partnership is </w:t>
      </w:r>
      <w:r>
        <w:rPr>
          <w:rStyle w:val="normaltextrun"/>
          <w:rFonts w:ascii="Arial" w:hAnsi="Arial" w:cs="Arial"/>
          <w:color w:val="000000"/>
          <w:shd w:val="clear" w:color="auto" w:fill="FFFFFF"/>
          <w:lang w:val="en-GB"/>
        </w:rPr>
        <w:t>crucial</w:t>
      </w:r>
      <w:r w:rsidRPr="00D762D1">
        <w:rPr>
          <w:rStyle w:val="normaltextrun"/>
          <w:rFonts w:ascii="Arial" w:hAnsi="Arial" w:cs="Arial"/>
          <w:color w:val="000000"/>
          <w:shd w:val="clear" w:color="auto" w:fill="FFFFFF"/>
          <w:lang w:val="en-GB"/>
        </w:rPr>
        <w:t xml:space="preserve"> for Māori to give expression to </w:t>
      </w:r>
      <w:proofErr w:type="spellStart"/>
      <w:r w:rsidRPr="00D762D1">
        <w:rPr>
          <w:rStyle w:val="normaltextrun"/>
          <w:rFonts w:ascii="Arial" w:hAnsi="Arial" w:cs="Arial"/>
          <w:color w:val="000000"/>
          <w:shd w:val="clear" w:color="auto" w:fill="FFFFFF"/>
          <w:lang w:val="en-GB"/>
        </w:rPr>
        <w:t>tino</w:t>
      </w:r>
      <w:proofErr w:type="spellEnd"/>
      <w:r w:rsidRPr="00D762D1">
        <w:rPr>
          <w:rStyle w:val="normaltextrun"/>
          <w:rFonts w:ascii="Arial" w:hAnsi="Arial" w:cs="Arial"/>
          <w:color w:val="000000"/>
          <w:shd w:val="clear" w:color="auto" w:fill="FFFFFF"/>
          <w:lang w:val="en-GB"/>
        </w:rPr>
        <w:t xml:space="preserve"> rangatiratanga (self-determination)</w:t>
      </w:r>
      <w:r w:rsidR="009E2F59">
        <w:rPr>
          <w:rStyle w:val="normaltextrun"/>
          <w:rFonts w:ascii="Arial" w:hAnsi="Arial" w:cs="Arial"/>
          <w:color w:val="000000"/>
          <w:shd w:val="clear" w:color="auto" w:fill="FFFFFF"/>
          <w:lang w:val="en-GB"/>
        </w:rPr>
        <w:t xml:space="preserve"> over their resources and taonga</w:t>
      </w:r>
      <w:r w:rsidRPr="00D762D1">
        <w:rPr>
          <w:rStyle w:val="normaltextrun"/>
          <w:rFonts w:ascii="Arial" w:hAnsi="Arial" w:cs="Arial"/>
          <w:color w:val="000000"/>
          <w:shd w:val="clear" w:color="auto" w:fill="FFFFFF"/>
          <w:lang w:val="en-GB"/>
        </w:rPr>
        <w:t xml:space="preserve">, as protected under </w:t>
      </w:r>
      <w:r w:rsidR="0059674C">
        <w:rPr>
          <w:rStyle w:val="normaltextrun"/>
          <w:rFonts w:ascii="Arial" w:hAnsi="Arial" w:cs="Arial"/>
          <w:color w:val="000000"/>
          <w:shd w:val="clear" w:color="auto" w:fill="FFFFFF"/>
          <w:lang w:val="en-GB"/>
        </w:rPr>
        <w:t xml:space="preserve">Article 2 of </w:t>
      </w:r>
      <w:proofErr w:type="spellStart"/>
      <w:r w:rsidRPr="00D762D1">
        <w:rPr>
          <w:rStyle w:val="normaltextrun"/>
          <w:rFonts w:ascii="Arial" w:hAnsi="Arial" w:cs="Arial"/>
          <w:color w:val="000000"/>
          <w:shd w:val="clear" w:color="auto" w:fill="FFFFFF"/>
          <w:lang w:val="en-GB"/>
        </w:rPr>
        <w:t>te</w:t>
      </w:r>
      <w:proofErr w:type="spellEnd"/>
      <w:r w:rsidRPr="00D762D1">
        <w:rPr>
          <w:rStyle w:val="normaltextrun"/>
          <w:rFonts w:ascii="Arial" w:hAnsi="Arial" w:cs="Arial"/>
          <w:color w:val="000000"/>
          <w:shd w:val="clear" w:color="auto" w:fill="FFFFFF"/>
          <w:lang w:val="en-GB"/>
        </w:rPr>
        <w:t xml:space="preserve"> </w:t>
      </w:r>
      <w:proofErr w:type="spellStart"/>
      <w:r w:rsidRPr="00D762D1">
        <w:rPr>
          <w:rStyle w:val="normaltextrun"/>
          <w:rFonts w:ascii="Arial" w:hAnsi="Arial" w:cs="Arial"/>
          <w:color w:val="000000"/>
          <w:shd w:val="clear" w:color="auto" w:fill="FFFFFF"/>
          <w:lang w:val="en-GB"/>
        </w:rPr>
        <w:t>Tiriti</w:t>
      </w:r>
      <w:proofErr w:type="spellEnd"/>
      <w:r w:rsidRPr="00D762D1">
        <w:rPr>
          <w:rStyle w:val="normaltextrun"/>
          <w:rFonts w:ascii="Arial" w:hAnsi="Arial" w:cs="Arial"/>
          <w:color w:val="000000"/>
          <w:shd w:val="clear" w:color="auto" w:fill="FFFFFF"/>
          <w:lang w:val="en-GB"/>
        </w:rPr>
        <w:t xml:space="preserve"> and </w:t>
      </w:r>
      <w:r w:rsidRPr="008D374D">
        <w:rPr>
          <w:rStyle w:val="normaltextrun"/>
          <w:rFonts w:ascii="Arial" w:hAnsi="Arial" w:cs="Arial"/>
          <w:color w:val="000000"/>
          <w:shd w:val="clear" w:color="auto" w:fill="FFFFFF"/>
          <w:lang w:val="en-GB"/>
        </w:rPr>
        <w:t>Article 3 of the United Nations Declaration of Indigenous Peoples (UNDRIP).</w:t>
      </w:r>
      <w:r w:rsidR="00400569">
        <w:rPr>
          <w:rStyle w:val="normaltextrun"/>
          <w:rFonts w:ascii="Arial" w:hAnsi="Arial" w:cs="Arial"/>
          <w:color w:val="000000"/>
          <w:shd w:val="clear" w:color="auto" w:fill="FFFFFF"/>
          <w:lang w:val="en-GB"/>
        </w:rPr>
        <w:t xml:space="preserve"> </w:t>
      </w:r>
      <w:r w:rsidR="005C18D5" w:rsidRPr="008D374D">
        <w:rPr>
          <w:rFonts w:ascii="Arial" w:hAnsi="Arial" w:cs="Arial"/>
        </w:rPr>
        <w:t xml:space="preserve">The right to the conservation and protection of the environment and productive capacity of lands and resources is protected under Article 29 of the UNDRIP. </w:t>
      </w:r>
    </w:p>
    <w:p w14:paraId="1C2BF9B8" w14:textId="7D78B02F" w:rsidR="004723F9" w:rsidRPr="008D374D" w:rsidRDefault="00E97E88" w:rsidP="008D374D">
      <w:pPr>
        <w:pStyle w:val="paragraph"/>
        <w:widowControl/>
        <w:numPr>
          <w:ilvl w:val="0"/>
          <w:numId w:val="10"/>
        </w:numPr>
        <w:spacing w:before="0" w:beforeAutospacing="0" w:after="120" w:afterAutospacing="0" w:line="300" w:lineRule="auto"/>
        <w:jc w:val="both"/>
        <w:textAlignment w:val="baseline"/>
        <w:rPr>
          <w:rStyle w:val="normaltextrun"/>
          <w:rFonts w:ascii="Arial" w:hAnsi="Arial" w:cs="Arial"/>
          <w:sz w:val="22"/>
          <w:szCs w:val="22"/>
        </w:rPr>
      </w:pPr>
      <w:r w:rsidRPr="008D374D">
        <w:rPr>
          <w:rStyle w:val="normaltextrun"/>
          <w:rFonts w:ascii="Arial" w:hAnsi="Arial" w:cs="Arial"/>
          <w:color w:val="000000"/>
          <w:sz w:val="22"/>
          <w:szCs w:val="22"/>
          <w:shd w:val="clear" w:color="auto" w:fill="FFFFFF"/>
          <w:lang w:val="en-GB"/>
        </w:rPr>
        <w:t>For</w:t>
      </w:r>
      <w:r w:rsidR="00FC060F" w:rsidRPr="008D374D">
        <w:rPr>
          <w:rStyle w:val="normaltextrun"/>
          <w:rFonts w:ascii="Arial" w:hAnsi="Arial" w:cs="Arial"/>
          <w:color w:val="000000"/>
          <w:sz w:val="22"/>
          <w:szCs w:val="22"/>
          <w:shd w:val="clear" w:color="auto" w:fill="FFFFFF"/>
          <w:lang w:val="en-GB"/>
        </w:rPr>
        <w:t xml:space="preserve"> genuine partnership to be realised, it is</w:t>
      </w:r>
      <w:r w:rsidR="004723F9" w:rsidRPr="008D374D">
        <w:rPr>
          <w:rStyle w:val="normaltextrun"/>
          <w:rFonts w:ascii="Arial" w:hAnsi="Arial" w:cs="Arial"/>
          <w:color w:val="000000"/>
          <w:sz w:val="22"/>
          <w:szCs w:val="22"/>
          <w:shd w:val="clear" w:color="auto" w:fill="FFFFFF"/>
          <w:lang w:val="en-GB"/>
        </w:rPr>
        <w:t xml:space="preserve"> important that Māori are actively involved and participate in setting priorities about climate change and in the decision-making </w:t>
      </w:r>
      <w:r w:rsidR="004723F9" w:rsidRPr="008D374D">
        <w:rPr>
          <w:rStyle w:val="normaltextrun"/>
          <w:rFonts w:ascii="Arial" w:hAnsi="Arial" w:cs="Arial"/>
          <w:color w:val="000000"/>
          <w:sz w:val="22"/>
          <w:szCs w:val="22"/>
          <w:shd w:val="clear" w:color="auto" w:fill="FFFFFF"/>
          <w:lang w:val="en-GB"/>
        </w:rPr>
        <w:lastRenderedPageBreak/>
        <w:t>processes.</w:t>
      </w:r>
      <w:r w:rsidR="004723F9" w:rsidRPr="008D374D">
        <w:rPr>
          <w:rStyle w:val="FootnoteReference"/>
          <w:rFonts w:ascii="Arial" w:hAnsi="Arial" w:cs="Arial"/>
          <w:color w:val="000000"/>
          <w:sz w:val="22"/>
          <w:szCs w:val="22"/>
          <w:shd w:val="clear" w:color="auto" w:fill="FFFFFF"/>
          <w:lang w:val="en-GB"/>
        </w:rPr>
        <w:footnoteReference w:id="13"/>
      </w:r>
      <w:r w:rsidR="004723F9" w:rsidRPr="008D374D">
        <w:rPr>
          <w:rStyle w:val="normaltextrun"/>
          <w:rFonts w:ascii="Arial" w:hAnsi="Arial" w:cs="Arial"/>
          <w:color w:val="000000"/>
          <w:sz w:val="22"/>
          <w:szCs w:val="22"/>
          <w:shd w:val="clear" w:color="auto" w:fill="FFFFFF"/>
          <w:lang w:val="en-GB"/>
        </w:rPr>
        <w:t xml:space="preserve"> </w:t>
      </w:r>
      <w:r w:rsidR="008D374D" w:rsidRPr="008D374D">
        <w:rPr>
          <w:rStyle w:val="eop"/>
          <w:rFonts w:ascii="Arial" w:hAnsi="Arial" w:cs="Arial"/>
          <w:color w:val="000000"/>
          <w:sz w:val="22"/>
          <w:szCs w:val="22"/>
          <w:shd w:val="clear" w:color="auto" w:fill="FFFFFF"/>
          <w:lang w:val="en-GB"/>
        </w:rPr>
        <w:t xml:space="preserve">Māori should be empowered to drive forward the changes needed. There is a </w:t>
      </w:r>
      <w:r w:rsidR="008D374D" w:rsidRPr="008D374D">
        <w:rPr>
          <w:rStyle w:val="normaltextrun"/>
          <w:rFonts w:ascii="Arial" w:hAnsi="Arial" w:cs="Arial"/>
          <w:color w:val="000000"/>
          <w:sz w:val="22"/>
          <w:szCs w:val="22"/>
          <w:lang w:val="en-GB"/>
        </w:rPr>
        <w:t>need to embed Māori values and perspectives fully into decision-making.  T</w:t>
      </w:r>
      <w:r w:rsidR="002B7770">
        <w:rPr>
          <w:rStyle w:val="normaltextrun"/>
          <w:rFonts w:ascii="Arial" w:hAnsi="Arial" w:cs="Arial"/>
          <w:color w:val="000000"/>
          <w:sz w:val="22"/>
          <w:szCs w:val="22"/>
          <w:lang w:val="en-GB"/>
        </w:rPr>
        <w:t>his requires</w:t>
      </w:r>
      <w:r w:rsidR="008D374D" w:rsidRPr="008D374D">
        <w:rPr>
          <w:rStyle w:val="normaltextrun"/>
          <w:rFonts w:ascii="Arial" w:hAnsi="Arial" w:cs="Arial"/>
          <w:color w:val="000000"/>
          <w:sz w:val="22"/>
          <w:szCs w:val="22"/>
          <w:lang w:val="en-GB"/>
        </w:rPr>
        <w:t xml:space="preserve"> effective</w:t>
      </w:r>
      <w:r w:rsidR="00E840DE">
        <w:rPr>
          <w:rStyle w:val="normaltextrun"/>
          <w:rFonts w:ascii="Arial" w:hAnsi="Arial" w:cs="Arial"/>
          <w:color w:val="000000"/>
          <w:sz w:val="22"/>
          <w:szCs w:val="22"/>
          <w:lang w:val="en-GB"/>
        </w:rPr>
        <w:t>, culturally competent</w:t>
      </w:r>
      <w:r w:rsidR="008D374D" w:rsidRPr="008D374D">
        <w:rPr>
          <w:rStyle w:val="normaltextrun"/>
          <w:rFonts w:ascii="Arial" w:hAnsi="Arial" w:cs="Arial"/>
          <w:color w:val="000000"/>
          <w:sz w:val="22"/>
          <w:szCs w:val="22"/>
          <w:lang w:val="en-GB"/>
        </w:rPr>
        <w:t xml:space="preserve"> communication </w:t>
      </w:r>
      <w:r w:rsidR="00E840DE">
        <w:rPr>
          <w:rStyle w:val="normaltextrun"/>
          <w:rFonts w:ascii="Arial" w:hAnsi="Arial" w:cs="Arial"/>
          <w:color w:val="000000"/>
          <w:sz w:val="22"/>
          <w:szCs w:val="22"/>
          <w:lang w:val="en-GB"/>
        </w:rPr>
        <w:t xml:space="preserve">so that </w:t>
      </w:r>
      <w:proofErr w:type="spellStart"/>
      <w:r w:rsidR="008D374D" w:rsidRPr="008D374D">
        <w:rPr>
          <w:rStyle w:val="spellingerror"/>
          <w:rFonts w:ascii="Arial" w:hAnsi="Arial" w:cs="Arial"/>
          <w:color w:val="000000"/>
          <w:sz w:val="22"/>
          <w:szCs w:val="22"/>
          <w:lang w:val="en-GB"/>
        </w:rPr>
        <w:t>whānau</w:t>
      </w:r>
      <w:proofErr w:type="spellEnd"/>
      <w:r w:rsidR="008D374D" w:rsidRPr="008D374D">
        <w:rPr>
          <w:rStyle w:val="normaltextrun"/>
          <w:rFonts w:ascii="Arial" w:hAnsi="Arial" w:cs="Arial"/>
          <w:color w:val="000000"/>
          <w:sz w:val="22"/>
          <w:szCs w:val="22"/>
          <w:lang w:val="en-GB"/>
        </w:rPr>
        <w:t> and communities</w:t>
      </w:r>
      <w:r w:rsidR="00E5409E">
        <w:rPr>
          <w:rStyle w:val="normaltextrun"/>
          <w:rFonts w:ascii="Arial" w:hAnsi="Arial" w:cs="Arial"/>
          <w:color w:val="000000"/>
          <w:sz w:val="22"/>
          <w:szCs w:val="22"/>
          <w:lang w:val="en-GB"/>
        </w:rPr>
        <w:t xml:space="preserve"> are ful</w:t>
      </w:r>
      <w:r w:rsidR="00F22E1A">
        <w:rPr>
          <w:rStyle w:val="normaltextrun"/>
          <w:rFonts w:ascii="Arial" w:hAnsi="Arial" w:cs="Arial"/>
          <w:color w:val="000000"/>
          <w:sz w:val="22"/>
          <w:szCs w:val="22"/>
          <w:lang w:val="en-GB"/>
        </w:rPr>
        <w:t>ly informed</w:t>
      </w:r>
      <w:r w:rsidR="008D374D" w:rsidRPr="008D374D">
        <w:rPr>
          <w:rStyle w:val="normaltextrun"/>
          <w:rFonts w:ascii="Arial" w:hAnsi="Arial" w:cs="Arial"/>
          <w:color w:val="000000"/>
          <w:sz w:val="22"/>
          <w:szCs w:val="22"/>
          <w:lang w:val="en-GB"/>
        </w:rPr>
        <w:t xml:space="preserve">; actively listening and involving communities in planning and development; and </w:t>
      </w:r>
      <w:r w:rsidR="006B4502">
        <w:rPr>
          <w:rStyle w:val="normaltextrun"/>
          <w:rFonts w:ascii="Arial" w:hAnsi="Arial" w:cs="Arial"/>
          <w:color w:val="000000"/>
          <w:sz w:val="22"/>
          <w:szCs w:val="22"/>
          <w:lang w:val="en-GB"/>
        </w:rPr>
        <w:t xml:space="preserve">obtaining a mandate </w:t>
      </w:r>
      <w:r w:rsidR="008D374D" w:rsidRPr="008D374D">
        <w:rPr>
          <w:rStyle w:val="normaltextrun"/>
          <w:rFonts w:ascii="Arial" w:hAnsi="Arial" w:cs="Arial"/>
          <w:color w:val="000000"/>
          <w:sz w:val="22"/>
          <w:szCs w:val="22"/>
          <w:lang w:val="en-GB"/>
        </w:rPr>
        <w:t>before decisions go ahead.</w:t>
      </w:r>
      <w:r w:rsidR="008D374D" w:rsidRPr="008D374D">
        <w:rPr>
          <w:rStyle w:val="eop"/>
          <w:rFonts w:ascii="Arial" w:hAnsi="Arial" w:cs="Arial"/>
          <w:sz w:val="22"/>
          <w:szCs w:val="22"/>
        </w:rPr>
        <w:t xml:space="preserve">  </w:t>
      </w:r>
      <w:r w:rsidR="008D374D" w:rsidRPr="008D374D">
        <w:rPr>
          <w:rFonts w:ascii="Arial" w:hAnsi="Arial" w:cs="Arial"/>
          <w:sz w:val="22"/>
          <w:szCs w:val="22"/>
        </w:rPr>
        <w:t xml:space="preserve">The right </w:t>
      </w:r>
      <w:r w:rsidR="004E141F">
        <w:rPr>
          <w:rFonts w:ascii="Arial" w:hAnsi="Arial" w:cs="Arial"/>
          <w:sz w:val="22"/>
          <w:szCs w:val="22"/>
        </w:rPr>
        <w:t xml:space="preserve">to participation </w:t>
      </w:r>
      <w:r w:rsidR="008D374D" w:rsidRPr="008D374D">
        <w:rPr>
          <w:rFonts w:ascii="Arial" w:hAnsi="Arial" w:cs="Arial"/>
          <w:sz w:val="22"/>
          <w:szCs w:val="22"/>
        </w:rPr>
        <w:t xml:space="preserve">is a right inherent in </w:t>
      </w:r>
      <w:proofErr w:type="spellStart"/>
      <w:r w:rsidR="008D374D" w:rsidRPr="008D374D">
        <w:rPr>
          <w:rFonts w:ascii="Arial" w:hAnsi="Arial" w:cs="Arial"/>
          <w:sz w:val="22"/>
          <w:szCs w:val="22"/>
        </w:rPr>
        <w:t>te</w:t>
      </w:r>
      <w:proofErr w:type="spellEnd"/>
      <w:r w:rsidR="008D374D" w:rsidRPr="008D374D">
        <w:rPr>
          <w:rFonts w:ascii="Arial" w:hAnsi="Arial" w:cs="Arial"/>
          <w:sz w:val="22"/>
          <w:szCs w:val="22"/>
        </w:rPr>
        <w:t xml:space="preserve"> </w:t>
      </w:r>
      <w:proofErr w:type="spellStart"/>
      <w:r w:rsidR="008D374D" w:rsidRPr="008D374D">
        <w:rPr>
          <w:rFonts w:ascii="Arial" w:hAnsi="Arial" w:cs="Arial"/>
          <w:sz w:val="22"/>
          <w:szCs w:val="22"/>
        </w:rPr>
        <w:t>Tiriti</w:t>
      </w:r>
      <w:proofErr w:type="spellEnd"/>
      <w:r w:rsidR="008D374D" w:rsidRPr="008D374D">
        <w:rPr>
          <w:rFonts w:ascii="Arial" w:hAnsi="Arial" w:cs="Arial"/>
          <w:sz w:val="22"/>
          <w:szCs w:val="22"/>
        </w:rPr>
        <w:t xml:space="preserve"> </w:t>
      </w:r>
      <w:r w:rsidR="00CA3FD3">
        <w:rPr>
          <w:rFonts w:ascii="Arial" w:hAnsi="Arial" w:cs="Arial"/>
          <w:sz w:val="22"/>
          <w:szCs w:val="22"/>
        </w:rPr>
        <w:t xml:space="preserve">and is </w:t>
      </w:r>
      <w:r w:rsidR="008D374D" w:rsidRPr="008D374D">
        <w:rPr>
          <w:rFonts w:ascii="Arial" w:hAnsi="Arial" w:cs="Arial"/>
          <w:sz w:val="22"/>
          <w:szCs w:val="22"/>
        </w:rPr>
        <w:t>protected under Article 19 of the UNDRIP.</w:t>
      </w:r>
    </w:p>
    <w:p w14:paraId="346649E3" w14:textId="1E3D9EF4" w:rsidR="00CF603C" w:rsidRPr="008B5A97" w:rsidRDefault="008B5A97" w:rsidP="008B5A97">
      <w:pPr>
        <w:pStyle w:val="ListParagraph"/>
        <w:numPr>
          <w:ilvl w:val="0"/>
          <w:numId w:val="10"/>
        </w:numPr>
        <w:spacing w:after="120" w:line="300" w:lineRule="auto"/>
        <w:contextualSpacing w:val="0"/>
        <w:jc w:val="both"/>
        <w:rPr>
          <w:rStyle w:val="normaltextrun"/>
          <w:rFonts w:ascii="Arial" w:hAnsi="Arial" w:cs="Arial"/>
        </w:rPr>
      </w:pPr>
      <w:r w:rsidRPr="00D762D1">
        <w:rPr>
          <w:rFonts w:ascii="Arial" w:hAnsi="Arial" w:cs="Arial"/>
        </w:rPr>
        <w:t>Under the UNDRIP, indigenous peoples have the right to maintain and strengthen their distinctive spiritual relationship with their lands, territories, waters, coastal seas and other resources.</w:t>
      </w:r>
      <w:r w:rsidRPr="00D762D1">
        <w:rPr>
          <w:rStyle w:val="FootnoteReference"/>
          <w:rFonts w:ascii="Arial" w:hAnsi="Arial" w:cs="Arial"/>
        </w:rPr>
        <w:footnoteReference w:id="14"/>
      </w:r>
      <w:r>
        <w:rPr>
          <w:rFonts w:ascii="Arial" w:hAnsi="Arial" w:cs="Arial"/>
        </w:rPr>
        <w:t xml:space="preserve"> </w:t>
      </w:r>
      <w:r w:rsidR="00844210" w:rsidRPr="008B5A97">
        <w:rPr>
          <w:rStyle w:val="normaltextrun"/>
          <w:rFonts w:ascii="Arial" w:hAnsi="Arial" w:cs="Arial"/>
        </w:rPr>
        <w:t xml:space="preserve">Because of </w:t>
      </w:r>
      <w:r w:rsidR="00444D1B">
        <w:rPr>
          <w:rStyle w:val="normaltextrun"/>
          <w:rFonts w:ascii="Arial" w:hAnsi="Arial" w:cs="Arial"/>
        </w:rPr>
        <w:t>the</w:t>
      </w:r>
      <w:r w:rsidR="00844210" w:rsidRPr="008B5A97">
        <w:rPr>
          <w:rStyle w:val="normaltextrun"/>
          <w:rFonts w:ascii="Arial" w:hAnsi="Arial" w:cs="Arial"/>
        </w:rPr>
        <w:t xml:space="preserve"> special connection </w:t>
      </w:r>
      <w:r w:rsidR="00444D1B">
        <w:rPr>
          <w:rStyle w:val="normaltextrun"/>
          <w:rFonts w:ascii="Arial" w:hAnsi="Arial" w:cs="Arial"/>
        </w:rPr>
        <w:t xml:space="preserve">Māori have </w:t>
      </w:r>
      <w:r w:rsidR="00844210" w:rsidRPr="008B5A97">
        <w:rPr>
          <w:rStyle w:val="normaltextrun"/>
          <w:rFonts w:ascii="Arial" w:hAnsi="Arial" w:cs="Arial"/>
        </w:rPr>
        <w:t xml:space="preserve">to </w:t>
      </w:r>
      <w:r w:rsidR="000F509D">
        <w:rPr>
          <w:rStyle w:val="normaltextrun"/>
          <w:rFonts w:ascii="Arial" w:hAnsi="Arial" w:cs="Arial"/>
        </w:rPr>
        <w:t>New Zealand’s</w:t>
      </w:r>
      <w:r w:rsidR="00844210" w:rsidRPr="008B5A97">
        <w:rPr>
          <w:rStyle w:val="normaltextrun"/>
          <w:rFonts w:ascii="Arial" w:hAnsi="Arial" w:cs="Arial"/>
        </w:rPr>
        <w:t xml:space="preserve"> environment, t</w:t>
      </w:r>
      <w:r w:rsidR="00D4785C" w:rsidRPr="008B5A97">
        <w:rPr>
          <w:rStyle w:val="normaltextrun"/>
          <w:rFonts w:ascii="Arial" w:hAnsi="Arial" w:cs="Arial"/>
        </w:rPr>
        <w:t>he</w:t>
      </w:r>
      <w:r w:rsidR="00CF603C" w:rsidRPr="008B5A97">
        <w:rPr>
          <w:rStyle w:val="normaltextrun"/>
          <w:rFonts w:ascii="Arial" w:hAnsi="Arial" w:cs="Arial"/>
        </w:rPr>
        <w:t xml:space="preserve"> Crown ha</w:t>
      </w:r>
      <w:r w:rsidR="00580A9F">
        <w:rPr>
          <w:rStyle w:val="normaltextrun"/>
          <w:rFonts w:ascii="Arial" w:hAnsi="Arial" w:cs="Arial"/>
        </w:rPr>
        <w:t>s</w:t>
      </w:r>
      <w:r w:rsidR="00CF603C" w:rsidRPr="008B5A97">
        <w:rPr>
          <w:rStyle w:val="normaltextrun"/>
          <w:rFonts w:ascii="Arial" w:hAnsi="Arial" w:cs="Arial"/>
        </w:rPr>
        <w:t xml:space="preserve"> a duty to active</w:t>
      </w:r>
      <w:r w:rsidR="00580A9F">
        <w:rPr>
          <w:rStyle w:val="normaltextrun"/>
          <w:rFonts w:ascii="Arial" w:hAnsi="Arial" w:cs="Arial"/>
        </w:rPr>
        <w:t xml:space="preserve">ly </w:t>
      </w:r>
      <w:r w:rsidR="00CF603C" w:rsidRPr="008B5A97">
        <w:rPr>
          <w:rStyle w:val="normaltextrun"/>
          <w:rFonts w:ascii="Arial" w:hAnsi="Arial" w:cs="Arial"/>
        </w:rPr>
        <w:t>protect Māori rights and interests affected by climate change.</w:t>
      </w:r>
      <w:r w:rsidR="003C514A" w:rsidRPr="008B5A97">
        <w:rPr>
          <w:rStyle w:val="normaltextrun"/>
          <w:rFonts w:ascii="Arial" w:hAnsi="Arial" w:cs="Arial"/>
        </w:rPr>
        <w:t xml:space="preserve"> </w:t>
      </w:r>
    </w:p>
    <w:p w14:paraId="6658E46F" w14:textId="32642445" w:rsidR="00BA2CF5" w:rsidRPr="00D762D1" w:rsidRDefault="00BA2CF5" w:rsidP="00BA2CF5">
      <w:pPr>
        <w:pStyle w:val="ListParagraph"/>
        <w:numPr>
          <w:ilvl w:val="0"/>
          <w:numId w:val="10"/>
        </w:numPr>
        <w:spacing w:after="120" w:line="300" w:lineRule="auto"/>
        <w:contextualSpacing w:val="0"/>
        <w:jc w:val="both"/>
        <w:rPr>
          <w:rStyle w:val="normaltextrun"/>
          <w:rFonts w:ascii="Arial" w:hAnsi="Arial" w:cs="Arial"/>
          <w:color w:val="000000"/>
          <w:shd w:val="clear" w:color="auto" w:fill="FFFFFF"/>
          <w:lang w:val="en-GB"/>
        </w:rPr>
      </w:pPr>
      <w:r w:rsidRPr="00D762D1">
        <w:rPr>
          <w:rStyle w:val="normaltextrun"/>
          <w:rFonts w:ascii="Arial" w:hAnsi="Arial" w:cs="Arial"/>
          <w:color w:val="000000"/>
          <w:shd w:val="clear" w:color="auto" w:fill="FFFFFF"/>
          <w:lang w:val="en-GB"/>
        </w:rPr>
        <w:t xml:space="preserve">Not only does upholding of </w:t>
      </w:r>
      <w:proofErr w:type="spellStart"/>
      <w:r w:rsidRPr="00D762D1">
        <w:rPr>
          <w:rStyle w:val="normaltextrun"/>
          <w:rFonts w:ascii="Arial" w:hAnsi="Arial" w:cs="Arial"/>
          <w:color w:val="000000"/>
          <w:shd w:val="clear" w:color="auto" w:fill="FFFFFF"/>
          <w:lang w:val="en-GB"/>
        </w:rPr>
        <w:t>Kaitiakitangi</w:t>
      </w:r>
      <w:proofErr w:type="spellEnd"/>
      <w:r w:rsidRPr="00D762D1">
        <w:rPr>
          <w:rStyle w:val="normaltextrun"/>
          <w:rFonts w:ascii="Arial" w:hAnsi="Arial" w:cs="Arial"/>
          <w:color w:val="000000"/>
          <w:shd w:val="clear" w:color="auto" w:fill="FFFFFF"/>
          <w:lang w:val="en-GB"/>
        </w:rPr>
        <w:t xml:space="preserve"> (guardianship) rights and responsibilities to the environment adhere to Te </w:t>
      </w:r>
      <w:proofErr w:type="spellStart"/>
      <w:r w:rsidRPr="00D762D1">
        <w:rPr>
          <w:rStyle w:val="normaltextrun"/>
          <w:rFonts w:ascii="Arial" w:hAnsi="Arial" w:cs="Arial"/>
          <w:color w:val="000000"/>
          <w:shd w:val="clear" w:color="auto" w:fill="FFFFFF"/>
          <w:lang w:val="en-GB"/>
        </w:rPr>
        <w:t>Tiriti</w:t>
      </w:r>
      <w:proofErr w:type="spellEnd"/>
      <w:r w:rsidRPr="00D762D1">
        <w:rPr>
          <w:rStyle w:val="normaltextrun"/>
          <w:rFonts w:ascii="Arial" w:hAnsi="Arial" w:cs="Arial"/>
          <w:color w:val="000000"/>
          <w:shd w:val="clear" w:color="auto" w:fill="FFFFFF"/>
          <w:lang w:val="en-GB"/>
        </w:rPr>
        <w:t xml:space="preserve"> obligations, </w:t>
      </w:r>
      <w:r w:rsidR="0052597D">
        <w:rPr>
          <w:rStyle w:val="normaltextrun"/>
          <w:rFonts w:ascii="Arial" w:hAnsi="Arial" w:cs="Arial"/>
          <w:color w:val="000000"/>
          <w:shd w:val="clear" w:color="auto" w:fill="FFFFFF"/>
          <w:lang w:val="en-GB"/>
        </w:rPr>
        <w:t>the approach also</w:t>
      </w:r>
      <w:r w:rsidRPr="00D762D1">
        <w:rPr>
          <w:rStyle w:val="normaltextrun"/>
          <w:rFonts w:ascii="Arial" w:hAnsi="Arial" w:cs="Arial"/>
          <w:color w:val="000000"/>
          <w:shd w:val="clear" w:color="auto" w:fill="FFFFFF"/>
          <w:lang w:val="en-GB"/>
        </w:rPr>
        <w:t xml:space="preserve"> has the potential to provide solutions to the challenge climate change presents. Natural resource management has long been embedded in Māori culture and worldview. There is a wealth of traditional ecological knowledge that can add significant value to climate change policy</w:t>
      </w:r>
      <w:r>
        <w:rPr>
          <w:rStyle w:val="normaltextrun"/>
          <w:rFonts w:ascii="Arial" w:hAnsi="Arial" w:cs="Arial"/>
          <w:color w:val="000000"/>
          <w:shd w:val="clear" w:color="auto" w:fill="FFFFFF"/>
          <w:lang w:val="en-GB"/>
        </w:rPr>
        <w:t>.</w:t>
      </w:r>
    </w:p>
    <w:p w14:paraId="5DE6EA23" w14:textId="699CC880" w:rsidR="008669AF" w:rsidRPr="00D762D1" w:rsidRDefault="008669AF" w:rsidP="008669AF">
      <w:pPr>
        <w:pStyle w:val="ListParagraph"/>
        <w:numPr>
          <w:ilvl w:val="0"/>
          <w:numId w:val="10"/>
        </w:numPr>
        <w:spacing w:after="120" w:line="300" w:lineRule="auto"/>
        <w:contextualSpacing w:val="0"/>
        <w:jc w:val="both"/>
        <w:rPr>
          <w:rFonts w:ascii="Arial" w:hAnsi="Arial" w:cs="Arial"/>
          <w:color w:val="000000"/>
          <w:shd w:val="clear" w:color="auto" w:fill="FFFFFF"/>
          <w:lang w:val="en-GB"/>
        </w:rPr>
      </w:pPr>
      <w:r>
        <w:rPr>
          <w:rStyle w:val="normaltextrun"/>
          <w:rFonts w:ascii="Arial" w:hAnsi="Arial" w:cs="Arial"/>
          <w:color w:val="000000"/>
          <w:shd w:val="clear" w:color="auto" w:fill="FFFFFF"/>
          <w:lang w:val="en-GB"/>
        </w:rPr>
        <w:t>The principle of equity is</w:t>
      </w:r>
      <w:r w:rsidR="00BD3A9D">
        <w:rPr>
          <w:rStyle w:val="normaltextrun"/>
          <w:rFonts w:ascii="Arial" w:hAnsi="Arial" w:cs="Arial"/>
          <w:color w:val="000000"/>
          <w:shd w:val="clear" w:color="auto" w:fill="FFFFFF"/>
          <w:lang w:val="en-GB"/>
        </w:rPr>
        <w:t xml:space="preserve"> also</w:t>
      </w:r>
      <w:r>
        <w:rPr>
          <w:rStyle w:val="normaltextrun"/>
          <w:rFonts w:ascii="Arial" w:hAnsi="Arial" w:cs="Arial"/>
          <w:color w:val="000000"/>
          <w:shd w:val="clear" w:color="auto" w:fill="FFFFFF"/>
          <w:lang w:val="en-GB"/>
        </w:rPr>
        <w:t xml:space="preserve"> </w:t>
      </w:r>
      <w:r w:rsidR="009D26DC">
        <w:rPr>
          <w:rStyle w:val="normaltextrun"/>
          <w:rFonts w:ascii="Arial" w:hAnsi="Arial" w:cs="Arial"/>
          <w:color w:val="000000"/>
          <w:shd w:val="clear" w:color="auto" w:fill="FFFFFF"/>
          <w:lang w:val="en-GB"/>
        </w:rPr>
        <w:t>of central importance</w:t>
      </w:r>
      <w:r w:rsidR="005D774F">
        <w:rPr>
          <w:rStyle w:val="normaltextrun"/>
          <w:rFonts w:ascii="Arial" w:hAnsi="Arial" w:cs="Arial"/>
          <w:color w:val="000000"/>
          <w:shd w:val="clear" w:color="auto" w:fill="FFFFFF"/>
          <w:lang w:val="en-GB"/>
        </w:rPr>
        <w:t xml:space="preserve">. </w:t>
      </w:r>
      <w:r w:rsidR="00F05212">
        <w:rPr>
          <w:rFonts w:ascii="Arial" w:hAnsi="Arial" w:cs="Arial"/>
          <w:bCs/>
          <w:color w:val="000000"/>
          <w:shd w:val="clear" w:color="auto" w:fill="FFFFFF"/>
        </w:rPr>
        <w:t>T</w:t>
      </w:r>
      <w:r w:rsidR="00F05212" w:rsidRPr="002725B6">
        <w:rPr>
          <w:rFonts w:ascii="Arial" w:hAnsi="Arial" w:cs="Arial"/>
          <w:bCs/>
          <w:color w:val="000000"/>
          <w:shd w:val="clear" w:color="auto" w:fill="FFFFFF"/>
        </w:rPr>
        <w:t>he 2018 stocktake report of government policy by the Climate Change Adaptation Technical Working Group, administered by the Ministry for the Environment</w:t>
      </w:r>
      <w:r w:rsidR="005A2ADF">
        <w:rPr>
          <w:rFonts w:ascii="Arial" w:hAnsi="Arial" w:cs="Arial"/>
          <w:bCs/>
          <w:color w:val="000000"/>
          <w:shd w:val="clear" w:color="auto" w:fill="FFFFFF"/>
        </w:rPr>
        <w:t>,</w:t>
      </w:r>
      <w:r w:rsidR="00F05212">
        <w:rPr>
          <w:rFonts w:ascii="Arial" w:hAnsi="Arial" w:cs="Arial"/>
          <w:bCs/>
          <w:color w:val="000000"/>
          <w:shd w:val="clear" w:color="auto" w:fill="FFFFFF"/>
        </w:rPr>
        <w:t xml:space="preserve"> has found that</w:t>
      </w:r>
      <w:r w:rsidRPr="00D762D1">
        <w:rPr>
          <w:rStyle w:val="normaltextrun"/>
          <w:rFonts w:ascii="Arial" w:hAnsi="Arial" w:cs="Arial"/>
          <w:color w:val="000000"/>
          <w:shd w:val="clear" w:color="auto" w:fill="FFFFFF"/>
          <w:lang w:val="en-GB"/>
        </w:rPr>
        <w:t xml:space="preserve"> </w:t>
      </w:r>
      <w:r w:rsidRPr="00D762D1">
        <w:rPr>
          <w:rFonts w:ascii="Arial" w:hAnsi="Arial" w:cs="Arial"/>
        </w:rPr>
        <w:t>Māori communities are particularly vulnerable and disproportionately affected by the adverse impacts of climate change and have less capacity to adapt because:</w:t>
      </w:r>
    </w:p>
    <w:p w14:paraId="7EB13167" w14:textId="77777777" w:rsidR="008669AF" w:rsidRPr="00D762D1" w:rsidRDefault="008669AF" w:rsidP="008669AF">
      <w:pPr>
        <w:pStyle w:val="ListParagraph"/>
        <w:widowControl/>
        <w:numPr>
          <w:ilvl w:val="1"/>
          <w:numId w:val="13"/>
        </w:numPr>
        <w:spacing w:after="120" w:line="300" w:lineRule="auto"/>
        <w:ind w:left="1560" w:hanging="426"/>
        <w:contextualSpacing w:val="0"/>
        <w:jc w:val="both"/>
        <w:rPr>
          <w:rFonts w:ascii="Arial" w:hAnsi="Arial" w:cs="Arial"/>
        </w:rPr>
      </w:pPr>
      <w:r w:rsidRPr="00D762D1">
        <w:rPr>
          <w:rFonts w:ascii="Arial" w:hAnsi="Arial" w:cs="Arial"/>
        </w:rPr>
        <w:t xml:space="preserve">there is heavy reliance on Māori land and the natural world as the cornerstone of cultural, social and economic frameworks </w:t>
      </w:r>
    </w:p>
    <w:p w14:paraId="6EC143D0" w14:textId="77777777" w:rsidR="008669AF" w:rsidRPr="00D762D1" w:rsidRDefault="008669AF" w:rsidP="008669AF">
      <w:pPr>
        <w:pStyle w:val="ListParagraph"/>
        <w:widowControl/>
        <w:numPr>
          <w:ilvl w:val="1"/>
          <w:numId w:val="13"/>
        </w:numPr>
        <w:spacing w:after="120" w:line="300" w:lineRule="auto"/>
        <w:ind w:left="1560" w:hanging="426"/>
        <w:contextualSpacing w:val="0"/>
        <w:jc w:val="both"/>
        <w:rPr>
          <w:rFonts w:ascii="Arial" w:hAnsi="Arial" w:cs="Arial"/>
        </w:rPr>
      </w:pPr>
      <w:r w:rsidRPr="00D762D1">
        <w:rPr>
          <w:rFonts w:ascii="Arial" w:hAnsi="Arial" w:cs="Arial"/>
        </w:rPr>
        <w:t xml:space="preserve">impacts are felt more widely in less resilient communities due to lower socio-economic conditions in many areas </w:t>
      </w:r>
    </w:p>
    <w:p w14:paraId="07536519" w14:textId="42A41BF1" w:rsidR="008669AF" w:rsidRPr="00D96654" w:rsidRDefault="008669AF" w:rsidP="008669AF">
      <w:pPr>
        <w:pStyle w:val="ListParagraph"/>
        <w:widowControl/>
        <w:numPr>
          <w:ilvl w:val="1"/>
          <w:numId w:val="13"/>
        </w:numPr>
        <w:spacing w:after="120" w:line="300" w:lineRule="auto"/>
        <w:ind w:left="1560" w:hanging="426"/>
        <w:contextualSpacing w:val="0"/>
        <w:jc w:val="both"/>
        <w:rPr>
          <w:rStyle w:val="normaltextrun"/>
          <w:rFonts w:ascii="Arial" w:hAnsi="Arial" w:cs="Arial"/>
          <w:color w:val="000000"/>
          <w:shd w:val="clear" w:color="auto" w:fill="FFFFFF"/>
          <w:lang w:val="en-GB"/>
        </w:rPr>
      </w:pPr>
      <w:r w:rsidRPr="00D762D1">
        <w:rPr>
          <w:rFonts w:ascii="Arial" w:hAnsi="Arial" w:cs="Arial"/>
        </w:rPr>
        <w:t xml:space="preserve">significant changes in natural cultural indicators affect </w:t>
      </w:r>
      <w:proofErr w:type="spellStart"/>
      <w:r w:rsidRPr="00D762D1">
        <w:rPr>
          <w:rFonts w:ascii="Arial" w:hAnsi="Arial" w:cs="Arial"/>
        </w:rPr>
        <w:t>Mātauranga</w:t>
      </w:r>
      <w:proofErr w:type="spellEnd"/>
      <w:r w:rsidRPr="00D762D1">
        <w:rPr>
          <w:rFonts w:ascii="Arial" w:hAnsi="Arial" w:cs="Arial"/>
        </w:rPr>
        <w:t xml:space="preserve"> Māori</w:t>
      </w:r>
      <w:r w:rsidRPr="00D762D1">
        <w:rPr>
          <w:rStyle w:val="normaltextrun"/>
          <w:rFonts w:ascii="Arial" w:hAnsi="Arial" w:cs="Arial"/>
          <w:color w:val="000000"/>
          <w:shd w:val="clear" w:color="auto" w:fill="FFFFFF"/>
          <w:lang w:val="en-GB"/>
        </w:rPr>
        <w:t>.</w:t>
      </w:r>
      <w:r w:rsidRPr="00D762D1">
        <w:rPr>
          <w:rStyle w:val="FootnoteReference"/>
          <w:rFonts w:ascii="Arial" w:hAnsi="Arial" w:cs="Arial"/>
        </w:rPr>
        <w:footnoteReference w:id="15"/>
      </w:r>
    </w:p>
    <w:p w14:paraId="4D95D107" w14:textId="5697C85B" w:rsidR="005C18D5" w:rsidRPr="005C18D5" w:rsidRDefault="008669AF" w:rsidP="008669AF">
      <w:pPr>
        <w:pStyle w:val="ListParagraph"/>
        <w:numPr>
          <w:ilvl w:val="0"/>
          <w:numId w:val="10"/>
        </w:numPr>
        <w:spacing w:after="120" w:line="300" w:lineRule="auto"/>
        <w:contextualSpacing w:val="0"/>
        <w:jc w:val="both"/>
        <w:rPr>
          <w:rStyle w:val="normaltextrun"/>
          <w:rFonts w:ascii="Arial" w:hAnsi="Arial" w:cs="Arial"/>
        </w:rPr>
      </w:pPr>
      <w:r w:rsidRPr="00D762D1">
        <w:rPr>
          <w:rStyle w:val="normaltextrun"/>
          <w:rFonts w:ascii="Arial" w:hAnsi="Arial" w:cs="Arial"/>
          <w:color w:val="000000"/>
          <w:shd w:val="clear" w:color="auto" w:fill="FFFFFF"/>
          <w:lang w:val="en-GB"/>
        </w:rPr>
        <w:t xml:space="preserve">Further, many Māori cultural heritage sites and access to kai </w:t>
      </w:r>
      <w:proofErr w:type="spellStart"/>
      <w:r w:rsidRPr="00D762D1">
        <w:rPr>
          <w:rStyle w:val="normaltextrun"/>
          <w:rFonts w:ascii="Arial" w:hAnsi="Arial" w:cs="Arial"/>
          <w:color w:val="000000"/>
          <w:shd w:val="clear" w:color="auto" w:fill="FFFFFF"/>
          <w:lang w:val="en-GB"/>
        </w:rPr>
        <w:t>moana</w:t>
      </w:r>
      <w:proofErr w:type="spellEnd"/>
      <w:r w:rsidRPr="00D762D1">
        <w:rPr>
          <w:rStyle w:val="normaltextrun"/>
          <w:rFonts w:ascii="Arial" w:hAnsi="Arial" w:cs="Arial"/>
          <w:color w:val="000000"/>
          <w:shd w:val="clear" w:color="auto" w:fill="FFFFFF"/>
          <w:lang w:val="en-GB"/>
        </w:rPr>
        <w:t xml:space="preserve"> are </w:t>
      </w:r>
      <w:r w:rsidR="00FA072E">
        <w:rPr>
          <w:rStyle w:val="normaltextrun"/>
          <w:rFonts w:ascii="Arial" w:hAnsi="Arial" w:cs="Arial"/>
          <w:color w:val="000000"/>
          <w:shd w:val="clear" w:color="auto" w:fill="FFFFFF"/>
          <w:lang w:val="en-GB"/>
        </w:rPr>
        <w:t xml:space="preserve">located </w:t>
      </w:r>
      <w:r w:rsidRPr="00D762D1">
        <w:rPr>
          <w:rStyle w:val="normaltextrun"/>
          <w:rFonts w:ascii="Arial" w:hAnsi="Arial" w:cs="Arial"/>
          <w:color w:val="000000"/>
          <w:shd w:val="clear" w:color="auto" w:fill="FFFFFF"/>
          <w:lang w:val="en-GB"/>
        </w:rPr>
        <w:t>in coastal low-lying lands which are deeply connected with Māori identity.</w:t>
      </w:r>
      <w:r w:rsidRPr="00D762D1">
        <w:rPr>
          <w:rStyle w:val="normaltextrun"/>
          <w:rFonts w:ascii="Arial" w:hAnsi="Arial" w:cs="Arial"/>
        </w:rPr>
        <w:t xml:space="preserve"> </w:t>
      </w:r>
      <w:r w:rsidRPr="00D762D1">
        <w:rPr>
          <w:rStyle w:val="normaltextrun"/>
          <w:rFonts w:ascii="Arial" w:hAnsi="Arial" w:cs="Arial"/>
          <w:color w:val="000000"/>
          <w:shd w:val="clear" w:color="auto" w:fill="FFFFFF"/>
          <w:lang w:val="en-GB"/>
        </w:rPr>
        <w:t xml:space="preserve">Rising sea levels affect coastal communities and seasonal weather patterns disrupt food systems and resources relied on by Māori communities. </w:t>
      </w:r>
    </w:p>
    <w:p w14:paraId="72C873AA" w14:textId="60678AAC" w:rsidR="00CF603C" w:rsidRDefault="00B134EF" w:rsidP="00CF603C">
      <w:pPr>
        <w:pStyle w:val="ListParagraph"/>
        <w:numPr>
          <w:ilvl w:val="0"/>
          <w:numId w:val="10"/>
        </w:numPr>
        <w:spacing w:after="120" w:line="300" w:lineRule="auto"/>
        <w:contextualSpacing w:val="0"/>
        <w:jc w:val="both"/>
        <w:rPr>
          <w:rFonts w:ascii="Arial" w:hAnsi="Arial" w:cs="Arial"/>
        </w:rPr>
      </w:pPr>
      <w:r>
        <w:rPr>
          <w:rFonts w:ascii="Arial" w:hAnsi="Arial" w:cs="Arial"/>
        </w:rPr>
        <w:t>In light of the above, t</w:t>
      </w:r>
      <w:r w:rsidR="00CF603C" w:rsidRPr="00D762D1">
        <w:rPr>
          <w:rFonts w:ascii="Arial" w:hAnsi="Arial" w:cs="Arial"/>
        </w:rPr>
        <w:t xml:space="preserve">he Commission commends the proposed amendments to section 3A to recognise and respect the Crown’s responsibility to give effect to the principles of the </w:t>
      </w:r>
      <w:proofErr w:type="spellStart"/>
      <w:r w:rsidR="006718E2">
        <w:rPr>
          <w:rFonts w:ascii="Arial" w:hAnsi="Arial" w:cs="Arial"/>
        </w:rPr>
        <w:t>t</w:t>
      </w:r>
      <w:r w:rsidR="00CF603C" w:rsidRPr="00D762D1">
        <w:rPr>
          <w:rFonts w:ascii="Arial" w:hAnsi="Arial" w:cs="Arial"/>
        </w:rPr>
        <w:t>e</w:t>
      </w:r>
      <w:proofErr w:type="spellEnd"/>
      <w:r w:rsidR="00CF603C" w:rsidRPr="00D762D1">
        <w:rPr>
          <w:rFonts w:ascii="Arial" w:hAnsi="Arial" w:cs="Arial"/>
        </w:rPr>
        <w:t xml:space="preserve"> </w:t>
      </w:r>
      <w:proofErr w:type="spellStart"/>
      <w:r w:rsidR="00CF603C" w:rsidRPr="00D762D1">
        <w:rPr>
          <w:rFonts w:ascii="Arial" w:hAnsi="Arial" w:cs="Arial"/>
        </w:rPr>
        <w:t>Tiriti</w:t>
      </w:r>
      <w:proofErr w:type="spellEnd"/>
      <w:r w:rsidR="00CF603C" w:rsidRPr="00D762D1">
        <w:rPr>
          <w:rFonts w:ascii="Arial" w:hAnsi="Arial" w:cs="Arial"/>
        </w:rPr>
        <w:t>. In particular</w:t>
      </w:r>
      <w:r w:rsidR="00CF603C">
        <w:rPr>
          <w:rFonts w:ascii="Arial" w:hAnsi="Arial" w:cs="Arial"/>
        </w:rPr>
        <w:t>,</w:t>
      </w:r>
      <w:r w:rsidR="00CF603C" w:rsidRPr="00D762D1">
        <w:rPr>
          <w:rFonts w:ascii="Arial" w:hAnsi="Arial" w:cs="Arial"/>
        </w:rPr>
        <w:t xml:space="preserve"> the Commission </w:t>
      </w:r>
      <w:r w:rsidR="005A2ADF">
        <w:rPr>
          <w:rFonts w:ascii="Arial" w:hAnsi="Arial" w:cs="Arial"/>
        </w:rPr>
        <w:t>welcomes</w:t>
      </w:r>
      <w:r w:rsidR="00CF603C" w:rsidRPr="00D762D1">
        <w:rPr>
          <w:rFonts w:ascii="Arial" w:hAnsi="Arial" w:cs="Arial"/>
        </w:rPr>
        <w:t xml:space="preserve"> the seeking of </w:t>
      </w:r>
      <w:r w:rsidR="00CF603C" w:rsidRPr="00D762D1">
        <w:rPr>
          <w:rFonts w:ascii="Arial" w:hAnsi="Arial" w:cs="Arial"/>
        </w:rPr>
        <w:lastRenderedPageBreak/>
        <w:t xml:space="preserve">nominations from iwi and Māori representative originations for Commission appointments, </w:t>
      </w:r>
      <w:r w:rsidR="00CF603C">
        <w:rPr>
          <w:rFonts w:ascii="Arial" w:hAnsi="Arial" w:cs="Arial"/>
        </w:rPr>
        <w:t>the</w:t>
      </w:r>
      <w:r w:rsidR="00CF603C" w:rsidRPr="00D762D1">
        <w:rPr>
          <w:rFonts w:ascii="Arial" w:hAnsi="Arial" w:cs="Arial"/>
        </w:rPr>
        <w:t xml:space="preserve"> consideration of experience relevant to </w:t>
      </w:r>
      <w:proofErr w:type="spellStart"/>
      <w:r w:rsidR="00CF603C" w:rsidRPr="00D762D1">
        <w:rPr>
          <w:rFonts w:ascii="Arial" w:hAnsi="Arial" w:cs="Arial"/>
        </w:rPr>
        <w:t>te</w:t>
      </w:r>
      <w:proofErr w:type="spellEnd"/>
      <w:r w:rsidR="00CF603C" w:rsidRPr="00D762D1">
        <w:rPr>
          <w:rFonts w:ascii="Arial" w:hAnsi="Arial" w:cs="Arial"/>
        </w:rPr>
        <w:t xml:space="preserve"> </w:t>
      </w:r>
      <w:proofErr w:type="spellStart"/>
      <w:r w:rsidR="00CF603C" w:rsidRPr="00D762D1">
        <w:rPr>
          <w:rFonts w:ascii="Arial" w:hAnsi="Arial" w:cs="Arial"/>
        </w:rPr>
        <w:t>Tiriti</w:t>
      </w:r>
      <w:proofErr w:type="spellEnd"/>
      <w:r w:rsidR="00CF603C" w:rsidRPr="00D762D1">
        <w:rPr>
          <w:rFonts w:ascii="Arial" w:hAnsi="Arial" w:cs="Arial"/>
        </w:rPr>
        <w:t xml:space="preserve"> and </w:t>
      </w:r>
      <w:proofErr w:type="spellStart"/>
      <w:r w:rsidR="00CF603C" w:rsidRPr="00D762D1">
        <w:rPr>
          <w:rFonts w:ascii="Arial" w:hAnsi="Arial" w:cs="Arial"/>
        </w:rPr>
        <w:t>te</w:t>
      </w:r>
      <w:proofErr w:type="spellEnd"/>
      <w:r w:rsidR="00CF603C" w:rsidRPr="00D762D1">
        <w:rPr>
          <w:rFonts w:ascii="Arial" w:hAnsi="Arial" w:cs="Arial"/>
        </w:rPr>
        <w:t xml:space="preserve"> </w:t>
      </w:r>
      <w:proofErr w:type="spellStart"/>
      <w:r w:rsidR="00CF603C" w:rsidRPr="00D762D1">
        <w:rPr>
          <w:rFonts w:ascii="Arial" w:hAnsi="Arial" w:cs="Arial"/>
        </w:rPr>
        <w:t>ao</w:t>
      </w:r>
      <w:proofErr w:type="spellEnd"/>
      <w:r w:rsidR="00CF603C" w:rsidRPr="00D762D1">
        <w:rPr>
          <w:rFonts w:ascii="Arial" w:hAnsi="Arial" w:cs="Arial"/>
        </w:rPr>
        <w:t xml:space="preserve"> Māori when appointing Commission members and the consideration of the impacts on iwi and Māori in the emissions reduction plan and national adaption plan a</w:t>
      </w:r>
      <w:r w:rsidR="002206B0">
        <w:rPr>
          <w:rFonts w:ascii="Arial" w:hAnsi="Arial" w:cs="Arial"/>
        </w:rPr>
        <w:t xml:space="preserve">long with </w:t>
      </w:r>
      <w:r w:rsidR="00CF603C" w:rsidRPr="00D762D1">
        <w:rPr>
          <w:rFonts w:ascii="Arial" w:hAnsi="Arial" w:cs="Arial"/>
        </w:rPr>
        <w:t>consultation of iwi and Māori in the emissions reduction plan.</w:t>
      </w:r>
      <w:r w:rsidR="00562202">
        <w:rPr>
          <w:rFonts w:ascii="Arial" w:hAnsi="Arial" w:cs="Arial"/>
        </w:rPr>
        <w:t xml:space="preserve"> </w:t>
      </w:r>
    </w:p>
    <w:p w14:paraId="0F0A47EF" w14:textId="4150BEA0" w:rsidR="00CF603C" w:rsidRPr="002B54B3" w:rsidRDefault="009B72B7" w:rsidP="002B54B3">
      <w:pPr>
        <w:pStyle w:val="ListParagraph"/>
        <w:numPr>
          <w:ilvl w:val="0"/>
          <w:numId w:val="10"/>
        </w:numPr>
        <w:spacing w:after="120" w:line="300" w:lineRule="auto"/>
        <w:contextualSpacing w:val="0"/>
        <w:jc w:val="both"/>
        <w:rPr>
          <w:rFonts w:ascii="Arial" w:hAnsi="Arial" w:cs="Arial"/>
        </w:rPr>
      </w:pPr>
      <w:r>
        <w:rPr>
          <w:rFonts w:ascii="Arial" w:hAnsi="Arial" w:cs="Arial"/>
        </w:rPr>
        <w:t xml:space="preserve">At a broader level, we note the Government’s development of a National </w:t>
      </w:r>
      <w:r w:rsidR="00DA1808">
        <w:rPr>
          <w:rFonts w:ascii="Arial" w:hAnsi="Arial" w:cs="Arial"/>
        </w:rPr>
        <w:t xml:space="preserve">Plan of Action </w:t>
      </w:r>
      <w:r w:rsidR="00A112C7">
        <w:rPr>
          <w:rFonts w:ascii="Arial" w:hAnsi="Arial" w:cs="Arial"/>
        </w:rPr>
        <w:t xml:space="preserve">on the </w:t>
      </w:r>
      <w:r w:rsidR="002C016A">
        <w:rPr>
          <w:rFonts w:ascii="Arial" w:hAnsi="Arial" w:cs="Arial"/>
        </w:rPr>
        <w:t xml:space="preserve">UNDRIP, co-ordinated by Te </w:t>
      </w:r>
      <w:proofErr w:type="spellStart"/>
      <w:r w:rsidR="002C016A">
        <w:rPr>
          <w:rFonts w:ascii="Arial" w:hAnsi="Arial" w:cs="Arial"/>
        </w:rPr>
        <w:t>Puni</w:t>
      </w:r>
      <w:proofErr w:type="spellEnd"/>
      <w:r w:rsidR="002C016A">
        <w:rPr>
          <w:rFonts w:ascii="Arial" w:hAnsi="Arial" w:cs="Arial"/>
        </w:rPr>
        <w:t xml:space="preserve"> </w:t>
      </w:r>
      <w:proofErr w:type="spellStart"/>
      <w:r w:rsidR="002C016A">
        <w:rPr>
          <w:rFonts w:ascii="Arial" w:hAnsi="Arial" w:cs="Arial"/>
        </w:rPr>
        <w:t>Kokiri</w:t>
      </w:r>
      <w:proofErr w:type="spellEnd"/>
      <w:r w:rsidR="002C016A">
        <w:rPr>
          <w:rFonts w:ascii="Arial" w:hAnsi="Arial" w:cs="Arial"/>
        </w:rPr>
        <w:t xml:space="preserve">. </w:t>
      </w:r>
      <w:r w:rsidR="00ED4D12">
        <w:rPr>
          <w:rFonts w:ascii="Arial" w:hAnsi="Arial" w:cs="Arial"/>
        </w:rPr>
        <w:t>G</w:t>
      </w:r>
      <w:r w:rsidR="004B2EC9">
        <w:rPr>
          <w:rFonts w:ascii="Arial" w:hAnsi="Arial" w:cs="Arial"/>
        </w:rPr>
        <w:t>iven</w:t>
      </w:r>
      <w:r w:rsidR="00ED4D12">
        <w:rPr>
          <w:rFonts w:ascii="Arial" w:hAnsi="Arial" w:cs="Arial"/>
        </w:rPr>
        <w:t xml:space="preserve"> this commitment, </w:t>
      </w:r>
      <w:r w:rsidR="004A24A9">
        <w:rPr>
          <w:rFonts w:ascii="Arial" w:hAnsi="Arial" w:cs="Arial"/>
        </w:rPr>
        <w:t>t</w:t>
      </w:r>
      <w:r w:rsidR="00ED4D12">
        <w:rPr>
          <w:rFonts w:ascii="Arial" w:hAnsi="Arial" w:cs="Arial"/>
        </w:rPr>
        <w:t>he</w:t>
      </w:r>
      <w:r w:rsidR="00CF603C" w:rsidRPr="002B54B3">
        <w:rPr>
          <w:rFonts w:ascii="Arial" w:hAnsi="Arial" w:cs="Arial"/>
        </w:rPr>
        <w:t xml:space="preserve"> Commission suggests that the </w:t>
      </w:r>
      <w:r w:rsidR="002206B0">
        <w:rPr>
          <w:rFonts w:ascii="Arial" w:hAnsi="Arial" w:cs="Arial"/>
        </w:rPr>
        <w:t>B</w:t>
      </w:r>
      <w:r w:rsidR="00CF603C" w:rsidRPr="002B54B3">
        <w:rPr>
          <w:rFonts w:ascii="Arial" w:hAnsi="Arial" w:cs="Arial"/>
        </w:rPr>
        <w:t>ill</w:t>
      </w:r>
      <w:r w:rsidR="00034E2E">
        <w:rPr>
          <w:rFonts w:ascii="Arial" w:hAnsi="Arial" w:cs="Arial"/>
        </w:rPr>
        <w:t xml:space="preserve"> </w:t>
      </w:r>
      <w:r w:rsidR="00CF603C" w:rsidRPr="002B54B3">
        <w:rPr>
          <w:rFonts w:ascii="Arial" w:hAnsi="Arial" w:cs="Arial"/>
        </w:rPr>
        <w:t>c</w:t>
      </w:r>
      <w:r w:rsidR="00034E2E">
        <w:rPr>
          <w:rFonts w:ascii="Arial" w:hAnsi="Arial" w:cs="Arial"/>
        </w:rPr>
        <w:t>an</w:t>
      </w:r>
      <w:r w:rsidR="00CF603C" w:rsidRPr="002B54B3">
        <w:rPr>
          <w:rFonts w:ascii="Arial" w:hAnsi="Arial" w:cs="Arial"/>
        </w:rPr>
        <w:t xml:space="preserve"> be further </w:t>
      </w:r>
      <w:r w:rsidR="00720284">
        <w:rPr>
          <w:rFonts w:ascii="Arial" w:hAnsi="Arial" w:cs="Arial"/>
        </w:rPr>
        <w:t xml:space="preserve">aligned with </w:t>
      </w:r>
      <w:r w:rsidR="00CF603C" w:rsidRPr="002B54B3">
        <w:rPr>
          <w:rFonts w:ascii="Arial" w:hAnsi="Arial" w:cs="Arial"/>
        </w:rPr>
        <w:t xml:space="preserve">the principles of </w:t>
      </w:r>
      <w:proofErr w:type="spellStart"/>
      <w:r w:rsidR="00CF603C" w:rsidRPr="002B54B3">
        <w:rPr>
          <w:rFonts w:ascii="Arial" w:hAnsi="Arial" w:cs="Arial"/>
        </w:rPr>
        <w:t>te</w:t>
      </w:r>
      <w:proofErr w:type="spellEnd"/>
      <w:r w:rsidR="00CF603C" w:rsidRPr="002B54B3">
        <w:rPr>
          <w:rFonts w:ascii="Arial" w:hAnsi="Arial" w:cs="Arial"/>
        </w:rPr>
        <w:t xml:space="preserve"> </w:t>
      </w:r>
      <w:proofErr w:type="spellStart"/>
      <w:r w:rsidR="00CF603C" w:rsidRPr="002B54B3">
        <w:rPr>
          <w:rFonts w:ascii="Arial" w:hAnsi="Arial" w:cs="Arial"/>
        </w:rPr>
        <w:t>Tiriti</w:t>
      </w:r>
      <w:proofErr w:type="spellEnd"/>
      <w:r w:rsidR="00CF603C" w:rsidRPr="002B54B3">
        <w:rPr>
          <w:rFonts w:ascii="Arial" w:hAnsi="Arial" w:cs="Arial"/>
        </w:rPr>
        <w:t xml:space="preserve"> and the UNDRIP</w:t>
      </w:r>
      <w:r w:rsidR="0057613F">
        <w:rPr>
          <w:rFonts w:ascii="Arial" w:hAnsi="Arial" w:cs="Arial"/>
        </w:rPr>
        <w:t xml:space="preserve"> by </w:t>
      </w:r>
      <w:r w:rsidR="00305F78">
        <w:rPr>
          <w:rFonts w:ascii="Arial" w:hAnsi="Arial" w:cs="Arial"/>
        </w:rPr>
        <w:t>making the following amendments to the</w:t>
      </w:r>
      <w:r w:rsidR="000B43A4">
        <w:rPr>
          <w:rFonts w:ascii="Arial" w:hAnsi="Arial" w:cs="Arial"/>
        </w:rPr>
        <w:t xml:space="preserve"> Bill’s purpos</w:t>
      </w:r>
      <w:r w:rsidR="00C068B4">
        <w:rPr>
          <w:rFonts w:ascii="Arial" w:hAnsi="Arial" w:cs="Arial"/>
        </w:rPr>
        <w:t>ive</w:t>
      </w:r>
      <w:r w:rsidR="000B43A4">
        <w:rPr>
          <w:rFonts w:ascii="Arial" w:hAnsi="Arial" w:cs="Arial"/>
        </w:rPr>
        <w:t xml:space="preserve"> and operational clauses</w:t>
      </w:r>
      <w:r w:rsidR="00CF603C" w:rsidRPr="002B54B3">
        <w:rPr>
          <w:rFonts w:ascii="Arial" w:hAnsi="Arial" w:cs="Arial"/>
        </w:rPr>
        <w:t xml:space="preserve">. </w:t>
      </w:r>
    </w:p>
    <w:p w14:paraId="18764304" w14:textId="2985E8DF" w:rsidR="00CF603C" w:rsidRPr="00D762D1" w:rsidRDefault="00CF603C" w:rsidP="00CF603C">
      <w:pPr>
        <w:pStyle w:val="ListParagraph"/>
        <w:numPr>
          <w:ilvl w:val="0"/>
          <w:numId w:val="10"/>
        </w:numPr>
        <w:spacing w:after="120" w:line="300" w:lineRule="auto"/>
        <w:contextualSpacing w:val="0"/>
        <w:jc w:val="both"/>
        <w:rPr>
          <w:rStyle w:val="normaltextrun"/>
          <w:rFonts w:ascii="Arial" w:hAnsi="Arial" w:cs="Arial"/>
          <w:b/>
          <w:bCs/>
          <w:color w:val="000000"/>
          <w:shd w:val="clear" w:color="auto" w:fill="FFFFFF"/>
          <w:lang w:val="en-US"/>
        </w:rPr>
      </w:pPr>
      <w:r w:rsidRPr="00D762D1">
        <w:rPr>
          <w:rStyle w:val="normaltextrun"/>
          <w:rFonts w:ascii="Arial" w:hAnsi="Arial" w:cs="Arial"/>
          <w:b/>
          <w:bCs/>
          <w:color w:val="000000"/>
          <w:shd w:val="clear" w:color="auto" w:fill="FFFFFF"/>
          <w:lang w:val="en-US"/>
        </w:rPr>
        <w:t>The</w:t>
      </w:r>
      <w:r w:rsidR="000C6E97">
        <w:rPr>
          <w:rStyle w:val="normaltextrun"/>
          <w:rFonts w:ascii="Arial" w:hAnsi="Arial" w:cs="Arial"/>
          <w:b/>
          <w:bCs/>
          <w:color w:val="000000"/>
          <w:shd w:val="clear" w:color="auto" w:fill="FFFFFF"/>
          <w:lang w:val="en-US"/>
        </w:rPr>
        <w:t xml:space="preserve"> Commission </w:t>
      </w:r>
      <w:r w:rsidRPr="00D762D1">
        <w:rPr>
          <w:rStyle w:val="normaltextrun"/>
          <w:rFonts w:ascii="Arial" w:hAnsi="Arial" w:cs="Arial"/>
          <w:b/>
          <w:bCs/>
          <w:color w:val="000000"/>
          <w:shd w:val="clear" w:color="auto" w:fill="FFFFFF"/>
          <w:lang w:val="en-US"/>
        </w:rPr>
        <w:t>recommend</w:t>
      </w:r>
      <w:r w:rsidR="000C6E97">
        <w:rPr>
          <w:rStyle w:val="normaltextrun"/>
          <w:rFonts w:ascii="Arial" w:hAnsi="Arial" w:cs="Arial"/>
          <w:b/>
          <w:bCs/>
          <w:color w:val="000000"/>
          <w:shd w:val="clear" w:color="auto" w:fill="FFFFFF"/>
          <w:lang w:val="en-US"/>
        </w:rPr>
        <w:t>s</w:t>
      </w:r>
      <w:r w:rsidRPr="00D762D1">
        <w:rPr>
          <w:rStyle w:val="normaltextrun"/>
          <w:rFonts w:ascii="Arial" w:hAnsi="Arial" w:cs="Arial"/>
          <w:b/>
          <w:bCs/>
          <w:color w:val="000000"/>
          <w:shd w:val="clear" w:color="auto" w:fill="FFFFFF"/>
          <w:lang w:val="en-US"/>
        </w:rPr>
        <w:t xml:space="preserve"> that the Committee:</w:t>
      </w:r>
    </w:p>
    <w:p w14:paraId="0BF5A3DC" w14:textId="41E758BE" w:rsidR="00CF603C" w:rsidRPr="00D762D1" w:rsidRDefault="00C068B4" w:rsidP="00CF603C">
      <w:pPr>
        <w:pStyle w:val="ListParagraph"/>
        <w:widowControl/>
        <w:numPr>
          <w:ilvl w:val="0"/>
          <w:numId w:val="9"/>
        </w:numPr>
        <w:spacing w:after="120" w:line="300" w:lineRule="auto"/>
        <w:ind w:left="1505"/>
        <w:contextualSpacing w:val="0"/>
        <w:jc w:val="both"/>
        <w:rPr>
          <w:rStyle w:val="eop"/>
          <w:rFonts w:ascii="Arial" w:hAnsi="Arial" w:cs="Arial"/>
          <w:b/>
          <w:bCs/>
          <w:color w:val="000000"/>
          <w:shd w:val="clear" w:color="auto" w:fill="FFFFFF"/>
          <w:lang w:val="en-US"/>
        </w:rPr>
      </w:pPr>
      <w:r>
        <w:rPr>
          <w:rStyle w:val="normaltextrun"/>
          <w:rFonts w:ascii="Arial" w:hAnsi="Arial" w:cs="Arial"/>
          <w:b/>
          <w:bCs/>
          <w:color w:val="000000"/>
          <w:shd w:val="clear" w:color="auto" w:fill="FFFFFF"/>
          <w:lang w:val="en-US"/>
        </w:rPr>
        <w:t>Amends clause 4 to i</w:t>
      </w:r>
      <w:r w:rsidR="00EE353E">
        <w:rPr>
          <w:rStyle w:val="normaltextrun"/>
          <w:rFonts w:ascii="Arial" w:hAnsi="Arial" w:cs="Arial"/>
          <w:b/>
          <w:bCs/>
          <w:color w:val="000000"/>
          <w:shd w:val="clear" w:color="auto" w:fill="FFFFFF"/>
          <w:lang w:val="en-US"/>
        </w:rPr>
        <w:t>ntroduce</w:t>
      </w:r>
      <w:r w:rsidR="00715E44">
        <w:rPr>
          <w:rStyle w:val="normaltextrun"/>
          <w:rFonts w:ascii="Arial" w:hAnsi="Arial" w:cs="Arial"/>
          <w:b/>
          <w:bCs/>
          <w:color w:val="000000"/>
          <w:shd w:val="clear" w:color="auto" w:fill="FFFFFF"/>
          <w:lang w:val="en-US"/>
        </w:rPr>
        <w:t>s</w:t>
      </w:r>
      <w:r w:rsidR="00EE353E">
        <w:rPr>
          <w:rStyle w:val="normaltextrun"/>
          <w:rFonts w:ascii="Arial" w:hAnsi="Arial" w:cs="Arial"/>
          <w:b/>
          <w:bCs/>
          <w:color w:val="000000"/>
          <w:shd w:val="clear" w:color="auto" w:fill="FFFFFF"/>
          <w:lang w:val="en-US"/>
        </w:rPr>
        <w:t xml:space="preserve"> new section 3</w:t>
      </w:r>
      <w:r w:rsidR="00E16E0C">
        <w:rPr>
          <w:rStyle w:val="normaltextrun"/>
          <w:rFonts w:ascii="Arial" w:hAnsi="Arial" w:cs="Arial"/>
          <w:b/>
          <w:bCs/>
          <w:color w:val="000000"/>
          <w:shd w:val="clear" w:color="auto" w:fill="FFFFFF"/>
          <w:lang w:val="en-US"/>
        </w:rPr>
        <w:t>(ac)</w:t>
      </w:r>
      <w:r w:rsidR="00DE20BA">
        <w:rPr>
          <w:rStyle w:val="normaltextrun"/>
          <w:rFonts w:ascii="Arial" w:hAnsi="Arial" w:cs="Arial"/>
          <w:b/>
          <w:bCs/>
          <w:color w:val="000000"/>
          <w:shd w:val="clear" w:color="auto" w:fill="FFFFFF"/>
          <w:lang w:val="en-US"/>
        </w:rPr>
        <w:t xml:space="preserve"> </w:t>
      </w:r>
      <w:r w:rsidR="00B30B4A">
        <w:rPr>
          <w:rStyle w:val="normaltextrun"/>
          <w:rFonts w:ascii="Arial" w:hAnsi="Arial" w:cs="Arial"/>
          <w:b/>
          <w:bCs/>
          <w:color w:val="000000"/>
          <w:shd w:val="clear" w:color="auto" w:fill="FFFFFF"/>
          <w:lang w:val="en-US"/>
        </w:rPr>
        <w:t xml:space="preserve">to </w:t>
      </w:r>
      <w:r w:rsidR="00E16E0C" w:rsidRPr="00E16E0C">
        <w:rPr>
          <w:rFonts w:ascii="Arial" w:hAnsi="Arial" w:cs="Arial"/>
          <w:b/>
          <w:bCs/>
          <w:color w:val="000000"/>
          <w:shd w:val="clear" w:color="auto" w:fill="FFFFFF"/>
          <w:lang w:val="en-US"/>
        </w:rPr>
        <w:t xml:space="preserve">provide that a purpose of the Act is to </w:t>
      </w:r>
      <w:r w:rsidR="000C6EEF">
        <w:rPr>
          <w:rFonts w:ascii="Arial" w:hAnsi="Arial" w:cs="Arial"/>
          <w:b/>
          <w:bCs/>
          <w:color w:val="000000"/>
          <w:shd w:val="clear" w:color="auto" w:fill="FFFFFF"/>
          <w:lang w:val="en-US"/>
        </w:rPr>
        <w:t>ensure that</w:t>
      </w:r>
      <w:r w:rsidR="00065FA4">
        <w:rPr>
          <w:rFonts w:ascii="Arial" w:hAnsi="Arial" w:cs="Arial"/>
          <w:b/>
          <w:bCs/>
          <w:color w:val="000000"/>
          <w:shd w:val="clear" w:color="auto" w:fill="FFFFFF"/>
          <w:lang w:val="en-US"/>
        </w:rPr>
        <w:t xml:space="preserve"> the </w:t>
      </w:r>
      <w:r w:rsidR="00DF1AE9">
        <w:rPr>
          <w:rFonts w:ascii="Arial" w:hAnsi="Arial" w:cs="Arial"/>
          <w:b/>
          <w:bCs/>
          <w:color w:val="000000"/>
          <w:shd w:val="clear" w:color="auto" w:fill="FFFFFF"/>
          <w:lang w:val="en-US"/>
        </w:rPr>
        <w:t xml:space="preserve">principles of </w:t>
      </w:r>
      <w:proofErr w:type="spellStart"/>
      <w:r w:rsidR="009F09B5">
        <w:rPr>
          <w:rFonts w:ascii="Arial" w:hAnsi="Arial" w:cs="Arial"/>
          <w:b/>
          <w:bCs/>
          <w:color w:val="000000"/>
          <w:shd w:val="clear" w:color="auto" w:fill="FFFFFF"/>
          <w:lang w:val="en-US"/>
        </w:rPr>
        <w:t>te</w:t>
      </w:r>
      <w:proofErr w:type="spellEnd"/>
      <w:r w:rsidR="009F09B5">
        <w:rPr>
          <w:rFonts w:ascii="Arial" w:hAnsi="Arial" w:cs="Arial"/>
          <w:b/>
          <w:bCs/>
          <w:color w:val="000000"/>
          <w:shd w:val="clear" w:color="auto" w:fill="FFFFFF"/>
          <w:lang w:val="en-US"/>
        </w:rPr>
        <w:t xml:space="preserve"> </w:t>
      </w:r>
      <w:proofErr w:type="spellStart"/>
      <w:r w:rsidR="009F09B5">
        <w:rPr>
          <w:rFonts w:ascii="Arial" w:hAnsi="Arial" w:cs="Arial"/>
          <w:b/>
          <w:bCs/>
          <w:color w:val="000000"/>
          <w:shd w:val="clear" w:color="auto" w:fill="FFFFFF"/>
          <w:lang w:val="en-US"/>
        </w:rPr>
        <w:t>Tiriti</w:t>
      </w:r>
      <w:proofErr w:type="spellEnd"/>
      <w:r w:rsidR="002C3A9C">
        <w:rPr>
          <w:rFonts w:ascii="Arial" w:hAnsi="Arial" w:cs="Arial"/>
          <w:b/>
          <w:bCs/>
          <w:color w:val="000000"/>
          <w:shd w:val="clear" w:color="auto" w:fill="FFFFFF"/>
          <w:lang w:val="en-US"/>
        </w:rPr>
        <w:t xml:space="preserve"> and the UNDRIP</w:t>
      </w:r>
      <w:r w:rsidR="00065FA4">
        <w:rPr>
          <w:rFonts w:ascii="Arial" w:hAnsi="Arial" w:cs="Arial"/>
          <w:b/>
          <w:bCs/>
          <w:color w:val="000000"/>
          <w:shd w:val="clear" w:color="auto" w:fill="FFFFFF"/>
          <w:lang w:val="en-US"/>
        </w:rPr>
        <w:t xml:space="preserve"> are </w:t>
      </w:r>
      <w:r w:rsidR="00DC60D8">
        <w:rPr>
          <w:rFonts w:ascii="Arial" w:hAnsi="Arial" w:cs="Arial"/>
          <w:b/>
          <w:bCs/>
          <w:color w:val="000000"/>
          <w:shd w:val="clear" w:color="auto" w:fill="FFFFFF"/>
          <w:lang w:val="en-US"/>
        </w:rPr>
        <w:t>fully reflected in the development of the framework</w:t>
      </w:r>
      <w:r w:rsidR="00E16E0C" w:rsidRPr="00E16E0C">
        <w:rPr>
          <w:rFonts w:ascii="Arial" w:hAnsi="Arial" w:cs="Arial"/>
          <w:b/>
          <w:bCs/>
          <w:color w:val="000000"/>
          <w:shd w:val="clear" w:color="auto" w:fill="FFFFFF"/>
          <w:lang w:val="en-US"/>
        </w:rPr>
        <w:t xml:space="preserve"> </w:t>
      </w:r>
    </w:p>
    <w:p w14:paraId="699BD343" w14:textId="3392C932" w:rsidR="00CF603C" w:rsidRPr="00D762D1" w:rsidRDefault="009A7DFA" w:rsidP="00CF603C">
      <w:pPr>
        <w:pStyle w:val="ListParagraph"/>
        <w:widowControl/>
        <w:numPr>
          <w:ilvl w:val="0"/>
          <w:numId w:val="9"/>
        </w:numPr>
        <w:spacing w:after="120" w:line="300" w:lineRule="auto"/>
        <w:ind w:left="1505"/>
        <w:contextualSpacing w:val="0"/>
        <w:jc w:val="both"/>
        <w:rPr>
          <w:rFonts w:ascii="Arial" w:hAnsi="Arial" w:cs="Arial"/>
          <w:b/>
          <w:lang w:val="en-US"/>
        </w:rPr>
      </w:pPr>
      <w:r>
        <w:rPr>
          <w:rFonts w:ascii="Arial" w:hAnsi="Arial" w:cs="Arial"/>
          <w:b/>
          <w:lang w:val="en-US"/>
        </w:rPr>
        <w:t>Amend</w:t>
      </w:r>
      <w:r w:rsidR="006724CE">
        <w:rPr>
          <w:rFonts w:ascii="Arial" w:hAnsi="Arial" w:cs="Arial"/>
          <w:b/>
          <w:lang w:val="en-US"/>
        </w:rPr>
        <w:t>s</w:t>
      </w:r>
      <w:r w:rsidR="00DD64CC">
        <w:rPr>
          <w:rFonts w:ascii="Arial" w:hAnsi="Arial" w:cs="Arial"/>
          <w:b/>
          <w:lang w:val="en-US"/>
        </w:rPr>
        <w:t xml:space="preserve"> clause 8</w:t>
      </w:r>
      <w:r>
        <w:rPr>
          <w:rFonts w:ascii="Arial" w:hAnsi="Arial" w:cs="Arial"/>
          <w:b/>
          <w:lang w:val="en-US"/>
        </w:rPr>
        <w:t xml:space="preserve"> </w:t>
      </w:r>
      <w:r w:rsidR="00DD64CC">
        <w:rPr>
          <w:rFonts w:ascii="Arial" w:hAnsi="Arial" w:cs="Arial"/>
          <w:b/>
          <w:lang w:val="en-US"/>
        </w:rPr>
        <w:t>(</w:t>
      </w:r>
      <w:r>
        <w:rPr>
          <w:rFonts w:ascii="Arial" w:hAnsi="Arial" w:cs="Arial"/>
          <w:b/>
          <w:lang w:val="en-US"/>
        </w:rPr>
        <w:t>new section 5L</w:t>
      </w:r>
      <w:r w:rsidR="00DD64CC">
        <w:rPr>
          <w:rFonts w:ascii="Arial" w:hAnsi="Arial" w:cs="Arial"/>
          <w:b/>
          <w:lang w:val="en-US"/>
        </w:rPr>
        <w:t>)</w:t>
      </w:r>
      <w:r w:rsidR="00CF603C" w:rsidRPr="00D762D1">
        <w:rPr>
          <w:rFonts w:ascii="Arial" w:hAnsi="Arial" w:cs="Arial"/>
          <w:b/>
          <w:lang w:val="en-US"/>
        </w:rPr>
        <w:t xml:space="preserve"> </w:t>
      </w:r>
      <w:r>
        <w:rPr>
          <w:rFonts w:ascii="Arial" w:hAnsi="Arial" w:cs="Arial"/>
          <w:b/>
          <w:lang w:val="en-US"/>
        </w:rPr>
        <w:t xml:space="preserve">to add </w:t>
      </w:r>
      <w:proofErr w:type="spellStart"/>
      <w:r w:rsidR="00CF603C" w:rsidRPr="00D762D1">
        <w:rPr>
          <w:rFonts w:ascii="Arial" w:hAnsi="Arial" w:cs="Arial"/>
          <w:b/>
          <w:lang w:val="en-US"/>
        </w:rPr>
        <w:t>te</w:t>
      </w:r>
      <w:proofErr w:type="spellEnd"/>
      <w:r w:rsidR="00CF603C" w:rsidRPr="00D762D1">
        <w:rPr>
          <w:rFonts w:ascii="Arial" w:hAnsi="Arial" w:cs="Arial"/>
          <w:b/>
          <w:lang w:val="en-US"/>
        </w:rPr>
        <w:t xml:space="preserve"> </w:t>
      </w:r>
      <w:proofErr w:type="spellStart"/>
      <w:r w:rsidR="00587292">
        <w:rPr>
          <w:rFonts w:ascii="Arial" w:hAnsi="Arial" w:cs="Arial"/>
          <w:b/>
          <w:lang w:val="en-US"/>
        </w:rPr>
        <w:t>T</w:t>
      </w:r>
      <w:r w:rsidR="00CF603C" w:rsidRPr="00D762D1">
        <w:rPr>
          <w:rFonts w:ascii="Arial" w:hAnsi="Arial" w:cs="Arial"/>
          <w:b/>
          <w:lang w:val="en-US"/>
        </w:rPr>
        <w:t>iriti</w:t>
      </w:r>
      <w:proofErr w:type="spellEnd"/>
      <w:r w:rsidR="00BA6066">
        <w:rPr>
          <w:rFonts w:ascii="Arial" w:hAnsi="Arial" w:cs="Arial"/>
          <w:b/>
          <w:lang w:val="en-US"/>
        </w:rPr>
        <w:t xml:space="preserve"> </w:t>
      </w:r>
      <w:r w:rsidR="00CF603C" w:rsidRPr="00D762D1">
        <w:rPr>
          <w:rFonts w:ascii="Arial" w:hAnsi="Arial" w:cs="Arial"/>
          <w:b/>
          <w:lang w:val="en-US"/>
        </w:rPr>
        <w:t xml:space="preserve">obligations to the matters the Commission must consider in performing its functions and duties </w:t>
      </w:r>
    </w:p>
    <w:p w14:paraId="1A048EDA" w14:textId="54FF35A0" w:rsidR="00CF603C" w:rsidRPr="00D762D1" w:rsidRDefault="009A7DFA" w:rsidP="00CF603C">
      <w:pPr>
        <w:pStyle w:val="ListParagraph"/>
        <w:widowControl/>
        <w:numPr>
          <w:ilvl w:val="0"/>
          <w:numId w:val="9"/>
        </w:numPr>
        <w:spacing w:after="120" w:line="300" w:lineRule="auto"/>
        <w:ind w:left="1505"/>
        <w:contextualSpacing w:val="0"/>
        <w:jc w:val="both"/>
        <w:rPr>
          <w:rFonts w:ascii="Arial" w:hAnsi="Arial" w:cs="Arial"/>
          <w:b/>
          <w:lang w:val="en-US"/>
        </w:rPr>
      </w:pPr>
      <w:r w:rsidRPr="009A7DFA">
        <w:rPr>
          <w:rFonts w:ascii="Arial" w:hAnsi="Arial" w:cs="Arial"/>
          <w:b/>
          <w:lang w:val="en-US"/>
        </w:rPr>
        <w:t>Amend</w:t>
      </w:r>
      <w:r w:rsidR="006724CE">
        <w:rPr>
          <w:rFonts w:ascii="Arial" w:hAnsi="Arial" w:cs="Arial"/>
          <w:b/>
          <w:lang w:val="en-US"/>
        </w:rPr>
        <w:t>s clause 8 (</w:t>
      </w:r>
      <w:r w:rsidRPr="009A7DFA">
        <w:rPr>
          <w:rFonts w:ascii="Arial" w:hAnsi="Arial" w:cs="Arial"/>
          <w:b/>
          <w:lang w:val="en-US"/>
        </w:rPr>
        <w:t>new section 5</w:t>
      </w:r>
      <w:r>
        <w:rPr>
          <w:rFonts w:ascii="Arial" w:hAnsi="Arial" w:cs="Arial"/>
          <w:b/>
          <w:lang w:val="en-US"/>
        </w:rPr>
        <w:t>Z</w:t>
      </w:r>
      <w:r w:rsidR="006724CE">
        <w:rPr>
          <w:rFonts w:ascii="Arial" w:hAnsi="Arial" w:cs="Arial"/>
          <w:b/>
          <w:lang w:val="en-US"/>
        </w:rPr>
        <w:t>)</w:t>
      </w:r>
      <w:r w:rsidRPr="009A7DFA">
        <w:rPr>
          <w:rFonts w:ascii="Arial" w:hAnsi="Arial" w:cs="Arial"/>
          <w:b/>
          <w:lang w:val="en-US"/>
        </w:rPr>
        <w:t xml:space="preserve"> </w:t>
      </w:r>
      <w:r w:rsidR="00A3462E">
        <w:rPr>
          <w:rFonts w:ascii="Arial" w:hAnsi="Arial" w:cs="Arial"/>
          <w:b/>
          <w:lang w:val="en-US"/>
        </w:rPr>
        <w:t xml:space="preserve">to add </w:t>
      </w:r>
      <w:proofErr w:type="spellStart"/>
      <w:r w:rsidR="00CF603C" w:rsidRPr="00D762D1">
        <w:rPr>
          <w:rFonts w:ascii="Arial" w:hAnsi="Arial" w:cs="Arial"/>
          <w:b/>
          <w:lang w:val="en-US"/>
        </w:rPr>
        <w:t>te</w:t>
      </w:r>
      <w:proofErr w:type="spellEnd"/>
      <w:r w:rsidR="00CF603C" w:rsidRPr="00D762D1">
        <w:rPr>
          <w:rFonts w:ascii="Arial" w:hAnsi="Arial" w:cs="Arial"/>
          <w:b/>
          <w:lang w:val="en-US"/>
        </w:rPr>
        <w:t xml:space="preserve"> </w:t>
      </w:r>
      <w:proofErr w:type="spellStart"/>
      <w:r w:rsidR="00CF603C" w:rsidRPr="00D762D1">
        <w:rPr>
          <w:rFonts w:ascii="Arial" w:hAnsi="Arial" w:cs="Arial"/>
          <w:b/>
          <w:lang w:val="en-US"/>
        </w:rPr>
        <w:t>Tiriti</w:t>
      </w:r>
      <w:proofErr w:type="spellEnd"/>
      <w:r w:rsidR="00CF603C" w:rsidRPr="00D762D1">
        <w:rPr>
          <w:rFonts w:ascii="Arial" w:hAnsi="Arial" w:cs="Arial"/>
          <w:b/>
          <w:lang w:val="en-US"/>
        </w:rPr>
        <w:t xml:space="preserve"> obligations to the matters relevant to advising on, and setting, emissions budgets</w:t>
      </w:r>
    </w:p>
    <w:p w14:paraId="3BE90F0C" w14:textId="318E9CF7" w:rsidR="00CF603C" w:rsidRPr="00D762D1" w:rsidRDefault="0012515D" w:rsidP="00CF603C">
      <w:pPr>
        <w:pStyle w:val="ListParagraph"/>
        <w:widowControl/>
        <w:numPr>
          <w:ilvl w:val="0"/>
          <w:numId w:val="9"/>
        </w:numPr>
        <w:spacing w:after="120" w:line="300" w:lineRule="auto"/>
        <w:ind w:left="1505"/>
        <w:contextualSpacing w:val="0"/>
        <w:jc w:val="both"/>
        <w:rPr>
          <w:rFonts w:ascii="Arial" w:hAnsi="Arial" w:cs="Arial"/>
          <w:b/>
          <w:lang w:val="en-US"/>
        </w:rPr>
      </w:pPr>
      <w:r>
        <w:rPr>
          <w:rFonts w:ascii="Arial" w:hAnsi="Arial" w:cs="Arial"/>
          <w:b/>
          <w:lang w:val="en-US"/>
        </w:rPr>
        <w:t xml:space="preserve">Amends </w:t>
      </w:r>
      <w:r w:rsidR="006724CE">
        <w:rPr>
          <w:rFonts w:ascii="Arial" w:hAnsi="Arial" w:cs="Arial"/>
          <w:b/>
          <w:lang w:val="en-US"/>
        </w:rPr>
        <w:t>clause 8 (</w:t>
      </w:r>
      <w:r>
        <w:rPr>
          <w:rFonts w:ascii="Arial" w:hAnsi="Arial" w:cs="Arial"/>
          <w:b/>
          <w:lang w:val="en-US"/>
        </w:rPr>
        <w:t>new section 5</w:t>
      </w:r>
      <w:proofErr w:type="gramStart"/>
      <w:r>
        <w:rPr>
          <w:rFonts w:ascii="Arial" w:hAnsi="Arial" w:cs="Arial"/>
          <w:b/>
          <w:lang w:val="en-US"/>
        </w:rPr>
        <w:t>ZN</w:t>
      </w:r>
      <w:r w:rsidR="006724CE">
        <w:rPr>
          <w:rFonts w:ascii="Arial" w:hAnsi="Arial" w:cs="Arial"/>
          <w:b/>
          <w:lang w:val="en-US"/>
        </w:rPr>
        <w:t>)</w:t>
      </w:r>
      <w:r>
        <w:rPr>
          <w:rFonts w:ascii="Arial" w:hAnsi="Arial" w:cs="Arial"/>
          <w:b/>
          <w:lang w:val="en-US"/>
        </w:rPr>
        <w:t xml:space="preserve">  to</w:t>
      </w:r>
      <w:proofErr w:type="gramEnd"/>
      <w:r>
        <w:rPr>
          <w:rFonts w:ascii="Arial" w:hAnsi="Arial" w:cs="Arial"/>
          <w:b/>
          <w:lang w:val="en-US"/>
        </w:rPr>
        <w:t xml:space="preserve">  include </w:t>
      </w:r>
      <w:r w:rsidR="00CB6B7D">
        <w:rPr>
          <w:rFonts w:ascii="Arial" w:hAnsi="Arial" w:cs="Arial"/>
          <w:b/>
          <w:lang w:val="en-US"/>
        </w:rPr>
        <w:t>the impact</w:t>
      </w:r>
      <w:r w:rsidR="005237F6">
        <w:rPr>
          <w:rFonts w:ascii="Arial" w:hAnsi="Arial" w:cs="Arial"/>
          <w:b/>
          <w:lang w:val="en-US"/>
        </w:rPr>
        <w:t xml:space="preserve"> of climate change</w:t>
      </w:r>
      <w:r w:rsidR="00CB6B7D">
        <w:rPr>
          <w:rFonts w:ascii="Arial" w:hAnsi="Arial" w:cs="Arial"/>
          <w:b/>
          <w:lang w:val="en-US"/>
        </w:rPr>
        <w:t xml:space="preserve"> on </w:t>
      </w:r>
      <w:r w:rsidR="005B2A15">
        <w:rPr>
          <w:rFonts w:ascii="Arial" w:hAnsi="Arial" w:cs="Arial"/>
          <w:b/>
          <w:lang w:val="en-US"/>
        </w:rPr>
        <w:t xml:space="preserve">Maori and iwi </w:t>
      </w:r>
      <w:r w:rsidR="005237F6">
        <w:rPr>
          <w:rFonts w:ascii="Arial" w:hAnsi="Arial" w:cs="Arial"/>
          <w:b/>
          <w:lang w:val="en-US"/>
        </w:rPr>
        <w:t xml:space="preserve">within </w:t>
      </w:r>
      <w:r w:rsidR="001357A7">
        <w:rPr>
          <w:rFonts w:ascii="Arial" w:hAnsi="Arial" w:cs="Arial"/>
          <w:b/>
          <w:lang w:val="en-US"/>
        </w:rPr>
        <w:t xml:space="preserve">the </w:t>
      </w:r>
      <w:r w:rsidR="005237F6">
        <w:rPr>
          <w:rFonts w:ascii="Arial" w:hAnsi="Arial" w:cs="Arial"/>
          <w:b/>
          <w:lang w:val="en-US"/>
        </w:rPr>
        <w:t xml:space="preserve">suite of </w:t>
      </w:r>
      <w:r w:rsidR="001357A7">
        <w:rPr>
          <w:rFonts w:ascii="Arial" w:hAnsi="Arial" w:cs="Arial"/>
          <w:b/>
          <w:lang w:val="en-US"/>
        </w:rPr>
        <w:t xml:space="preserve">risk assessment </w:t>
      </w:r>
      <w:r w:rsidR="00FF4B36">
        <w:rPr>
          <w:rFonts w:ascii="Arial" w:hAnsi="Arial" w:cs="Arial"/>
          <w:b/>
          <w:lang w:val="en-US"/>
        </w:rPr>
        <w:t>consideration</w:t>
      </w:r>
      <w:r w:rsidR="00754CFC">
        <w:rPr>
          <w:rFonts w:ascii="Arial" w:hAnsi="Arial" w:cs="Arial"/>
          <w:b/>
          <w:lang w:val="en-US"/>
        </w:rPr>
        <w:t>s</w:t>
      </w:r>
    </w:p>
    <w:p w14:paraId="76F30EA1" w14:textId="3CAD2E72" w:rsidR="00CF603C" w:rsidRPr="00037314" w:rsidRDefault="005237F6" w:rsidP="00CF603C">
      <w:pPr>
        <w:pStyle w:val="ListParagraph"/>
        <w:widowControl/>
        <w:numPr>
          <w:ilvl w:val="0"/>
          <w:numId w:val="9"/>
        </w:numPr>
        <w:spacing w:after="120" w:line="300" w:lineRule="auto"/>
        <w:ind w:left="1505"/>
        <w:contextualSpacing w:val="0"/>
        <w:jc w:val="both"/>
        <w:rPr>
          <w:rFonts w:ascii="Arial" w:hAnsi="Arial" w:cs="Arial"/>
          <w:color w:val="000000"/>
          <w:shd w:val="clear" w:color="auto" w:fill="FFFFFF"/>
        </w:rPr>
      </w:pPr>
      <w:r>
        <w:rPr>
          <w:rFonts w:ascii="Arial" w:hAnsi="Arial" w:cs="Arial"/>
          <w:b/>
          <w:lang w:val="en-US"/>
        </w:rPr>
        <w:t>Amends</w:t>
      </w:r>
      <w:r w:rsidR="006724CE">
        <w:rPr>
          <w:rFonts w:ascii="Arial" w:hAnsi="Arial" w:cs="Arial"/>
          <w:b/>
          <w:lang w:val="en-US"/>
        </w:rPr>
        <w:t xml:space="preserve"> clause 8</w:t>
      </w:r>
      <w:r>
        <w:rPr>
          <w:rFonts w:ascii="Arial" w:hAnsi="Arial" w:cs="Arial"/>
          <w:b/>
          <w:lang w:val="en-US"/>
        </w:rPr>
        <w:t xml:space="preserve"> </w:t>
      </w:r>
      <w:r w:rsidR="006724CE">
        <w:rPr>
          <w:rFonts w:ascii="Arial" w:hAnsi="Arial" w:cs="Arial"/>
          <w:b/>
          <w:lang w:val="en-US"/>
        </w:rPr>
        <w:t>(</w:t>
      </w:r>
      <w:r>
        <w:rPr>
          <w:rFonts w:ascii="Arial" w:hAnsi="Arial" w:cs="Arial"/>
          <w:b/>
          <w:lang w:val="en-US"/>
        </w:rPr>
        <w:t>new section 5ZQ</w:t>
      </w:r>
      <w:r w:rsidR="006724CE">
        <w:rPr>
          <w:rFonts w:ascii="Arial" w:hAnsi="Arial" w:cs="Arial"/>
          <w:b/>
          <w:lang w:val="en-US"/>
        </w:rPr>
        <w:t>)</w:t>
      </w:r>
      <w:r>
        <w:rPr>
          <w:rFonts w:ascii="Arial" w:hAnsi="Arial" w:cs="Arial"/>
          <w:b/>
          <w:lang w:val="en-US"/>
        </w:rPr>
        <w:t xml:space="preserve"> to include</w:t>
      </w:r>
      <w:r w:rsidR="00CF603C" w:rsidRPr="00D762D1">
        <w:rPr>
          <w:rFonts w:ascii="Arial" w:hAnsi="Arial" w:cs="Arial"/>
          <w:b/>
          <w:lang w:val="en-US"/>
        </w:rPr>
        <w:t xml:space="preserve"> consultation with Maori and iwi </w:t>
      </w:r>
      <w:r>
        <w:rPr>
          <w:rFonts w:ascii="Arial" w:hAnsi="Arial" w:cs="Arial"/>
          <w:b/>
          <w:lang w:val="en-US"/>
        </w:rPr>
        <w:t>in the development of the national adaptation plan</w:t>
      </w:r>
    </w:p>
    <w:p w14:paraId="3FE2DDD3" w14:textId="77777777" w:rsidR="00037314" w:rsidRPr="00963176" w:rsidRDefault="00037314" w:rsidP="00037314">
      <w:pPr>
        <w:pStyle w:val="ListParagraph"/>
        <w:widowControl/>
        <w:spacing w:after="120" w:line="300" w:lineRule="auto"/>
        <w:ind w:left="1505"/>
        <w:contextualSpacing w:val="0"/>
        <w:jc w:val="both"/>
        <w:rPr>
          <w:rFonts w:ascii="Arial" w:hAnsi="Arial" w:cs="Arial"/>
          <w:color w:val="000000"/>
          <w:shd w:val="clear" w:color="auto" w:fill="FFFFFF"/>
        </w:rPr>
      </w:pPr>
    </w:p>
    <w:p w14:paraId="4392AA69" w14:textId="77777777" w:rsidR="00CF603C" w:rsidRPr="00D8233E" w:rsidRDefault="00CF603C" w:rsidP="00D8233E">
      <w:pPr>
        <w:spacing w:after="120" w:line="300" w:lineRule="auto"/>
        <w:jc w:val="both"/>
        <w:rPr>
          <w:rStyle w:val="eop"/>
          <w:rFonts w:ascii="Arial" w:hAnsi="Arial" w:cs="Arial"/>
          <w:b/>
          <w:color w:val="000000"/>
          <w:u w:val="single"/>
          <w:shd w:val="clear" w:color="auto" w:fill="FFFFFF"/>
        </w:rPr>
      </w:pPr>
      <w:r w:rsidRPr="00D8233E">
        <w:rPr>
          <w:rStyle w:val="eop"/>
          <w:rFonts w:ascii="Arial" w:hAnsi="Arial" w:cs="Arial"/>
          <w:b/>
          <w:color w:val="000000"/>
          <w:u w:val="single"/>
          <w:shd w:val="clear" w:color="auto" w:fill="FFFFFF"/>
        </w:rPr>
        <w:t>CLIMATE CHANGE AND THE RIGHT TO HEALTH</w:t>
      </w:r>
    </w:p>
    <w:p w14:paraId="6CA044E0" w14:textId="44D75BC3" w:rsidR="00CF603C" w:rsidRDefault="00CF603C" w:rsidP="00CF603C">
      <w:pPr>
        <w:pStyle w:val="ListParagraph"/>
        <w:numPr>
          <w:ilvl w:val="0"/>
          <w:numId w:val="10"/>
        </w:numPr>
        <w:spacing w:after="120" w:line="300" w:lineRule="auto"/>
        <w:contextualSpacing w:val="0"/>
        <w:jc w:val="both"/>
        <w:rPr>
          <w:rStyle w:val="normaltextrun"/>
          <w:rFonts w:ascii="Arial" w:hAnsi="Arial" w:cs="Arial"/>
          <w:color w:val="000000"/>
          <w:shd w:val="clear" w:color="auto" w:fill="FFFFFF"/>
        </w:rPr>
      </w:pPr>
      <w:r w:rsidRPr="00D762D1">
        <w:rPr>
          <w:rStyle w:val="eop"/>
          <w:rFonts w:ascii="Arial" w:hAnsi="Arial" w:cs="Arial"/>
          <w:color w:val="000000"/>
          <w:shd w:val="clear" w:color="auto" w:fill="FFFFFF"/>
        </w:rPr>
        <w:t>The impact of climate change on health is increasingly evident.</w:t>
      </w:r>
      <w:r w:rsidRPr="00D762D1">
        <w:rPr>
          <w:rStyle w:val="FootnoteReference"/>
          <w:rFonts w:ascii="Arial" w:hAnsi="Arial" w:cs="Arial"/>
          <w:color w:val="000000"/>
          <w:shd w:val="clear" w:color="auto" w:fill="FFFFFF"/>
        </w:rPr>
        <w:footnoteReference w:id="16"/>
      </w:r>
      <w:r w:rsidRPr="00D762D1">
        <w:rPr>
          <w:rStyle w:val="eop"/>
          <w:rFonts w:ascii="Arial" w:hAnsi="Arial" w:cs="Arial"/>
          <w:color w:val="000000"/>
          <w:shd w:val="clear" w:color="auto" w:fill="FFFFFF"/>
        </w:rPr>
        <w:t xml:space="preserve"> Temperature increases, </w:t>
      </w:r>
      <w:r w:rsidR="00B11D85">
        <w:rPr>
          <w:rStyle w:val="eop"/>
          <w:rFonts w:ascii="Arial" w:hAnsi="Arial" w:cs="Arial"/>
          <w:color w:val="000000"/>
          <w:shd w:val="clear" w:color="auto" w:fill="FFFFFF"/>
        </w:rPr>
        <w:t xml:space="preserve">increased </w:t>
      </w:r>
      <w:r w:rsidRPr="00D762D1">
        <w:rPr>
          <w:rStyle w:val="eop"/>
          <w:rFonts w:ascii="Arial" w:hAnsi="Arial" w:cs="Arial"/>
          <w:color w:val="000000"/>
          <w:shd w:val="clear" w:color="auto" w:fill="FFFFFF"/>
        </w:rPr>
        <w:t>sea levels, extreme weather events and greenhouse gas emissions pose threats to pre-determinants of health: safe drinking water, sufficient food, air quality, available sanitation services, secure shelter, changing patterns of infectious disease and mental/psychological stress.</w:t>
      </w:r>
      <w:r w:rsidRPr="00D762D1">
        <w:rPr>
          <w:rStyle w:val="FootnoteReference"/>
          <w:rFonts w:ascii="Arial" w:hAnsi="Arial" w:cs="Arial"/>
          <w:color w:val="000000"/>
          <w:shd w:val="clear" w:color="auto" w:fill="FFFFFF"/>
        </w:rPr>
        <w:footnoteReference w:id="17"/>
      </w:r>
      <w:r w:rsidRPr="00D762D1">
        <w:rPr>
          <w:rStyle w:val="eop"/>
          <w:rFonts w:ascii="Arial" w:hAnsi="Arial" w:cs="Arial"/>
          <w:color w:val="000000"/>
          <w:shd w:val="clear" w:color="auto" w:fill="FFFFFF"/>
        </w:rPr>
        <w:t xml:space="preserve"> Thus climate change is inextricably linked to the right to the highest attainable standard of health which is </w:t>
      </w:r>
      <w:r w:rsidRPr="00D762D1">
        <w:rPr>
          <w:rStyle w:val="eop"/>
          <w:rFonts w:ascii="Arial" w:hAnsi="Arial" w:cs="Arial"/>
          <w:color w:val="000000"/>
          <w:shd w:val="clear" w:color="auto" w:fill="FFFFFF"/>
        </w:rPr>
        <w:lastRenderedPageBreak/>
        <w:t xml:space="preserve">protected under </w:t>
      </w:r>
      <w:r w:rsidRPr="00D762D1">
        <w:rPr>
          <w:rStyle w:val="normaltextrun"/>
          <w:rFonts w:ascii="Arial" w:hAnsi="Arial" w:cs="Arial"/>
          <w:color w:val="000000"/>
          <w:shd w:val="clear" w:color="auto" w:fill="FFFFFF"/>
        </w:rPr>
        <w:t>Article 12 of the International Covenant </w:t>
      </w:r>
      <w:r w:rsidRPr="00D762D1">
        <w:rPr>
          <w:rStyle w:val="contextualspellingandgrammarerror"/>
          <w:rFonts w:ascii="Arial" w:hAnsi="Arial" w:cs="Arial"/>
          <w:color w:val="000000"/>
          <w:shd w:val="clear" w:color="auto" w:fill="FFFFFF"/>
        </w:rPr>
        <w:t>on</w:t>
      </w:r>
      <w:r w:rsidRPr="00D762D1">
        <w:rPr>
          <w:rStyle w:val="normaltextrun"/>
          <w:rFonts w:ascii="Arial" w:hAnsi="Arial" w:cs="Arial"/>
          <w:color w:val="000000"/>
          <w:shd w:val="clear" w:color="auto" w:fill="FFFFFF"/>
        </w:rPr>
        <w:t> Economic, Social and Cultural Rights 1966.</w:t>
      </w:r>
      <w:r w:rsidRPr="00D762D1">
        <w:rPr>
          <w:rStyle w:val="FootnoteReference"/>
          <w:rFonts w:ascii="Arial" w:hAnsi="Arial" w:cs="Arial"/>
          <w:color w:val="000000"/>
          <w:shd w:val="clear" w:color="auto" w:fill="FFFFFF"/>
        </w:rPr>
        <w:footnoteReference w:id="18"/>
      </w:r>
      <w:r w:rsidRPr="00D762D1">
        <w:rPr>
          <w:rStyle w:val="normaltextrun"/>
          <w:rFonts w:ascii="Arial" w:hAnsi="Arial" w:cs="Arial"/>
          <w:color w:val="000000"/>
          <w:shd w:val="clear" w:color="auto" w:fill="FFFFFF"/>
        </w:rPr>
        <w:t xml:space="preserve"> </w:t>
      </w:r>
    </w:p>
    <w:p w14:paraId="5B7F3132" w14:textId="77777777" w:rsidR="00CF603C" w:rsidRPr="00D762D1" w:rsidRDefault="00CF603C" w:rsidP="00CF603C">
      <w:pPr>
        <w:pStyle w:val="ListParagraph"/>
        <w:numPr>
          <w:ilvl w:val="0"/>
          <w:numId w:val="10"/>
        </w:numPr>
        <w:spacing w:after="120" w:line="300" w:lineRule="auto"/>
        <w:contextualSpacing w:val="0"/>
        <w:jc w:val="both"/>
        <w:rPr>
          <w:rStyle w:val="eop"/>
          <w:rFonts w:ascii="Arial" w:hAnsi="Arial" w:cs="Arial"/>
          <w:color w:val="000000"/>
          <w:shd w:val="clear" w:color="auto" w:fill="FFFFFF"/>
        </w:rPr>
      </w:pPr>
      <w:r w:rsidRPr="00D762D1">
        <w:rPr>
          <w:rStyle w:val="normaltextrun"/>
          <w:rFonts w:ascii="Arial" w:hAnsi="Arial" w:cs="Arial"/>
        </w:rPr>
        <w:t>The State is required to take progressive steps, to the limit of its available resources, to ensure the highest possible standard of physical and mental health for its population.</w:t>
      </w:r>
      <w:r w:rsidRPr="00D762D1">
        <w:rPr>
          <w:rStyle w:val="FootnoteReference"/>
          <w:rFonts w:ascii="Arial" w:hAnsi="Arial" w:cs="Arial"/>
        </w:rPr>
        <w:footnoteReference w:id="19"/>
      </w:r>
      <w:r w:rsidRPr="00D762D1">
        <w:rPr>
          <w:rStyle w:val="normaltextrun"/>
          <w:rFonts w:ascii="Arial" w:hAnsi="Arial" w:cs="Arial"/>
        </w:rPr>
        <w:t> It must do so in a non-discriminatory and transparent manner. </w:t>
      </w:r>
      <w:r w:rsidRPr="00D762D1">
        <w:rPr>
          <w:rStyle w:val="eop"/>
          <w:rFonts w:ascii="Arial" w:hAnsi="Arial" w:cs="Arial"/>
        </w:rPr>
        <w:t> </w:t>
      </w:r>
    </w:p>
    <w:p w14:paraId="398F33B1" w14:textId="77777777" w:rsidR="00CF603C" w:rsidRDefault="00CF603C" w:rsidP="00CF603C">
      <w:pPr>
        <w:pStyle w:val="ListParagraph"/>
        <w:numPr>
          <w:ilvl w:val="0"/>
          <w:numId w:val="10"/>
        </w:numPr>
        <w:spacing w:after="120" w:line="300" w:lineRule="auto"/>
        <w:contextualSpacing w:val="0"/>
        <w:jc w:val="both"/>
        <w:rPr>
          <w:rStyle w:val="normaltextrun"/>
          <w:rFonts w:ascii="Arial" w:hAnsi="Arial" w:cs="Arial"/>
          <w:color w:val="000000"/>
          <w:shd w:val="clear" w:color="auto" w:fill="FFFFFF"/>
        </w:rPr>
      </w:pPr>
      <w:r w:rsidRPr="00D762D1">
        <w:rPr>
          <w:rStyle w:val="normaltextrun"/>
          <w:rFonts w:ascii="Arial" w:hAnsi="Arial" w:cs="Arial"/>
          <w:color w:val="000000"/>
          <w:shd w:val="clear" w:color="auto" w:fill="FFFFFF"/>
        </w:rPr>
        <w:t>Vulnerability to the health effects of climate change varies considerably between different populations.</w:t>
      </w:r>
      <w:r w:rsidRPr="00D762D1">
        <w:rPr>
          <w:rStyle w:val="FootnoteReference"/>
          <w:rFonts w:ascii="Arial" w:hAnsi="Arial" w:cs="Arial"/>
          <w:color w:val="000000"/>
          <w:shd w:val="clear" w:color="auto" w:fill="FFFFFF"/>
        </w:rPr>
        <w:footnoteReference w:id="20"/>
      </w:r>
      <w:r w:rsidRPr="00D762D1">
        <w:rPr>
          <w:rStyle w:val="normaltextrun"/>
          <w:rFonts w:ascii="Arial" w:hAnsi="Arial" w:cs="Arial"/>
          <w:color w:val="000000"/>
          <w:shd w:val="clear" w:color="auto" w:fill="FFFFFF"/>
        </w:rPr>
        <w:t xml:space="preserve"> Vulnerability is influenced by demographics including socioeconomic status, geographic location, background burden of climate-related health conditions, health system capability and capacity to adapt.</w:t>
      </w:r>
      <w:r w:rsidRPr="00D762D1">
        <w:rPr>
          <w:rStyle w:val="FootnoteReference"/>
          <w:rFonts w:ascii="Arial" w:hAnsi="Arial" w:cs="Arial"/>
          <w:color w:val="000000"/>
          <w:shd w:val="clear" w:color="auto" w:fill="FFFFFF"/>
        </w:rPr>
        <w:footnoteReference w:id="21"/>
      </w:r>
      <w:r w:rsidRPr="00D762D1">
        <w:rPr>
          <w:rStyle w:val="normaltextrun"/>
          <w:rFonts w:ascii="Arial" w:hAnsi="Arial" w:cs="Arial"/>
          <w:color w:val="000000"/>
          <w:shd w:val="clear" w:color="auto" w:fill="FFFFFF"/>
        </w:rPr>
        <w:t xml:space="preserve"> </w:t>
      </w:r>
    </w:p>
    <w:p w14:paraId="45BECFB0" w14:textId="1A2C4028" w:rsidR="00CF603C" w:rsidRPr="00D762D1" w:rsidRDefault="00CF603C" w:rsidP="00CF603C">
      <w:pPr>
        <w:pStyle w:val="ListParagraph"/>
        <w:numPr>
          <w:ilvl w:val="0"/>
          <w:numId w:val="10"/>
        </w:numPr>
        <w:spacing w:after="120" w:line="300" w:lineRule="auto"/>
        <w:contextualSpacing w:val="0"/>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Population groups such as </w:t>
      </w:r>
      <w:r>
        <w:rPr>
          <w:rStyle w:val="eop"/>
          <w:rFonts w:ascii="Arial" w:hAnsi="Arial" w:cs="Arial"/>
          <w:color w:val="000000"/>
          <w:shd w:val="clear" w:color="auto" w:fill="FFFFFF"/>
        </w:rPr>
        <w:t>m</w:t>
      </w:r>
      <w:r w:rsidRPr="00D762D1">
        <w:rPr>
          <w:rStyle w:val="eop"/>
          <w:rFonts w:ascii="Arial" w:hAnsi="Arial" w:cs="Arial"/>
          <w:color w:val="000000"/>
          <w:shd w:val="clear" w:color="auto" w:fill="FFFFFF"/>
        </w:rPr>
        <w:t xml:space="preserve">igrants, persons with disabilities, indigenous peoples, women and children are particularly vulnerable to the health impacts of climate change. </w:t>
      </w:r>
      <w:r w:rsidR="00610311">
        <w:rPr>
          <w:rStyle w:val="eop"/>
          <w:rFonts w:ascii="Arial" w:hAnsi="Arial" w:cs="Arial"/>
          <w:color w:val="000000"/>
          <w:shd w:val="clear" w:color="auto" w:fill="FFFFFF"/>
        </w:rPr>
        <w:t>This has been recognised by</w:t>
      </w:r>
      <w:r w:rsidR="00EE627B">
        <w:rPr>
          <w:rStyle w:val="eop"/>
          <w:rFonts w:ascii="Arial" w:hAnsi="Arial" w:cs="Arial"/>
          <w:color w:val="000000"/>
          <w:shd w:val="clear" w:color="auto" w:fill="FFFFFF"/>
        </w:rPr>
        <w:t xml:space="preserve"> various</w:t>
      </w:r>
      <w:r w:rsidR="00610311">
        <w:rPr>
          <w:rStyle w:val="eop"/>
          <w:rFonts w:ascii="Arial" w:hAnsi="Arial" w:cs="Arial"/>
          <w:color w:val="000000"/>
          <w:shd w:val="clear" w:color="auto" w:fill="FFFFFF"/>
        </w:rPr>
        <w:t xml:space="preserve"> international bodies</w:t>
      </w:r>
      <w:r w:rsidR="008169E7">
        <w:rPr>
          <w:rStyle w:val="eop"/>
          <w:rFonts w:ascii="Arial" w:hAnsi="Arial" w:cs="Arial"/>
          <w:color w:val="000000"/>
          <w:shd w:val="clear" w:color="auto" w:fill="FFFFFF"/>
        </w:rPr>
        <w:t>. F</w:t>
      </w:r>
      <w:r w:rsidR="00610311">
        <w:rPr>
          <w:rStyle w:val="eop"/>
          <w:rFonts w:ascii="Arial" w:hAnsi="Arial" w:cs="Arial"/>
          <w:color w:val="000000"/>
          <w:shd w:val="clear" w:color="auto" w:fill="FFFFFF"/>
        </w:rPr>
        <w:t>or example, t</w:t>
      </w:r>
      <w:r w:rsidRPr="00D762D1">
        <w:rPr>
          <w:rStyle w:val="eop"/>
          <w:rFonts w:ascii="Arial" w:hAnsi="Arial" w:cs="Arial"/>
          <w:color w:val="000000"/>
          <w:shd w:val="clear" w:color="auto" w:fill="FFFFFF"/>
        </w:rPr>
        <w:t>he Committee on the Rights of the Child has recognised that climate change poses one of the “biggest threats” to child health and exacerbates inequalities.</w:t>
      </w:r>
      <w:r w:rsidRPr="00D762D1">
        <w:rPr>
          <w:rStyle w:val="FootnoteReference"/>
          <w:rFonts w:ascii="Arial" w:hAnsi="Arial" w:cs="Arial"/>
          <w:color w:val="000000"/>
          <w:shd w:val="clear" w:color="auto" w:fill="FFFFFF"/>
        </w:rPr>
        <w:footnoteReference w:id="22"/>
      </w:r>
      <w:r w:rsidRPr="00D762D1">
        <w:rPr>
          <w:rStyle w:val="eop"/>
          <w:rFonts w:ascii="Arial" w:hAnsi="Arial" w:cs="Arial"/>
          <w:color w:val="000000"/>
          <w:shd w:val="clear" w:color="auto" w:fill="FFFFFF"/>
        </w:rPr>
        <w:t xml:space="preserve"> </w:t>
      </w:r>
    </w:p>
    <w:p w14:paraId="41C45B65" w14:textId="165862F8" w:rsidR="00A774C7" w:rsidRPr="00187661" w:rsidRDefault="00600CAF" w:rsidP="00187661">
      <w:pPr>
        <w:pStyle w:val="ListParagraph"/>
        <w:numPr>
          <w:ilvl w:val="0"/>
          <w:numId w:val="10"/>
        </w:numPr>
        <w:spacing w:after="120" w:line="300" w:lineRule="auto"/>
        <w:contextualSpacing w:val="0"/>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It follows that</w:t>
      </w:r>
      <w:r w:rsidR="003D20B1">
        <w:rPr>
          <w:rStyle w:val="normaltextrun"/>
          <w:rFonts w:ascii="Arial" w:hAnsi="Arial" w:cs="Arial"/>
          <w:color w:val="000000"/>
          <w:shd w:val="clear" w:color="auto" w:fill="FFFFFF"/>
        </w:rPr>
        <w:t xml:space="preserve"> climate change has the potential to worsen</w:t>
      </w:r>
      <w:r>
        <w:rPr>
          <w:rStyle w:val="normaltextrun"/>
          <w:rFonts w:ascii="Arial" w:hAnsi="Arial" w:cs="Arial"/>
          <w:color w:val="000000"/>
          <w:shd w:val="clear" w:color="auto" w:fill="FFFFFF"/>
        </w:rPr>
        <w:t xml:space="preserve"> current </w:t>
      </w:r>
      <w:r w:rsidR="00CF603C" w:rsidRPr="00D762D1">
        <w:rPr>
          <w:rStyle w:val="normaltextrun"/>
          <w:rFonts w:ascii="Arial" w:hAnsi="Arial" w:cs="Arial"/>
          <w:color w:val="000000"/>
          <w:shd w:val="clear" w:color="auto" w:fill="FFFFFF"/>
        </w:rPr>
        <w:t xml:space="preserve">inequalities </w:t>
      </w:r>
      <w:r>
        <w:rPr>
          <w:rStyle w:val="normaltextrun"/>
          <w:rFonts w:ascii="Arial" w:hAnsi="Arial" w:cs="Arial"/>
          <w:color w:val="000000"/>
          <w:shd w:val="clear" w:color="auto" w:fill="FFFFFF"/>
        </w:rPr>
        <w:t>in</w:t>
      </w:r>
      <w:r w:rsidR="00CF603C" w:rsidRPr="00D762D1">
        <w:rPr>
          <w:rStyle w:val="normaltextrun"/>
          <w:rFonts w:ascii="Arial" w:hAnsi="Arial" w:cs="Arial"/>
          <w:color w:val="000000"/>
          <w:shd w:val="clear" w:color="auto" w:fill="FFFFFF"/>
        </w:rPr>
        <w:t xml:space="preserve"> health outcomes between different genders, generations, ethnic and socioeconomic groups</w:t>
      </w:r>
      <w:r>
        <w:rPr>
          <w:rStyle w:val="normaltextrun"/>
          <w:rFonts w:ascii="Arial" w:hAnsi="Arial" w:cs="Arial"/>
          <w:color w:val="000000"/>
          <w:shd w:val="clear" w:color="auto" w:fill="FFFFFF"/>
        </w:rPr>
        <w:t xml:space="preserve"> </w:t>
      </w:r>
      <w:r w:rsidRPr="00600CAF">
        <w:rPr>
          <w:rFonts w:ascii="Arial" w:hAnsi="Arial" w:cs="Arial"/>
          <w:color w:val="000000"/>
          <w:shd w:val="clear" w:color="auto" w:fill="FFFFFF"/>
        </w:rPr>
        <w:t>in New Zealand</w:t>
      </w:r>
      <w:r w:rsidR="00CF603C" w:rsidRPr="00D762D1">
        <w:rPr>
          <w:rStyle w:val="normaltextrun"/>
          <w:rFonts w:ascii="Arial" w:hAnsi="Arial" w:cs="Arial"/>
          <w:color w:val="000000"/>
          <w:shd w:val="clear" w:color="auto" w:fill="FFFFFF"/>
        </w:rPr>
        <w:t>.</w:t>
      </w:r>
      <w:r w:rsidR="00CF603C" w:rsidRPr="00D762D1">
        <w:rPr>
          <w:rStyle w:val="FootnoteReference"/>
          <w:rFonts w:ascii="Arial" w:hAnsi="Arial" w:cs="Arial"/>
          <w:color w:val="000000"/>
          <w:shd w:val="clear" w:color="auto" w:fill="FFFFFF"/>
        </w:rPr>
        <w:footnoteReference w:id="23"/>
      </w:r>
      <w:r w:rsidR="00CF603C" w:rsidRPr="00D762D1">
        <w:rPr>
          <w:rStyle w:val="normaltextrun"/>
          <w:rFonts w:ascii="Arial" w:hAnsi="Arial" w:cs="Arial"/>
          <w:color w:val="000000"/>
          <w:shd w:val="clear" w:color="auto" w:fill="FFFFFF"/>
        </w:rPr>
        <w:t xml:space="preserve"> </w:t>
      </w:r>
      <w:r w:rsidR="00A774C7" w:rsidRPr="00187661">
        <w:rPr>
          <w:rStyle w:val="normaltextrun"/>
          <w:rFonts w:ascii="Arial" w:hAnsi="Arial" w:cs="Arial"/>
        </w:rPr>
        <w:t xml:space="preserve">Māori </w:t>
      </w:r>
      <w:r w:rsidR="00187661">
        <w:rPr>
          <w:rStyle w:val="normaltextrun"/>
          <w:rFonts w:ascii="Arial" w:hAnsi="Arial" w:cs="Arial"/>
        </w:rPr>
        <w:t xml:space="preserve">currently </w:t>
      </w:r>
      <w:r w:rsidR="00A774C7" w:rsidRPr="00187661">
        <w:rPr>
          <w:rStyle w:val="normaltextrun"/>
          <w:rFonts w:ascii="Arial" w:hAnsi="Arial" w:cs="Arial"/>
        </w:rPr>
        <w:t xml:space="preserve">experience inequalities in health, as </w:t>
      </w:r>
      <w:r w:rsidR="00605D9E">
        <w:rPr>
          <w:rStyle w:val="normaltextrun"/>
          <w:rFonts w:ascii="Arial" w:hAnsi="Arial" w:cs="Arial"/>
        </w:rPr>
        <w:t>reported</w:t>
      </w:r>
      <w:r w:rsidR="00A774C7" w:rsidRPr="00187661">
        <w:rPr>
          <w:rStyle w:val="normaltextrun"/>
          <w:rFonts w:ascii="Arial" w:hAnsi="Arial" w:cs="Arial"/>
        </w:rPr>
        <w:t xml:space="preserve"> in the recent Waitangi Tribunal report </w:t>
      </w:r>
      <w:r w:rsidR="00A774C7" w:rsidRPr="00187661">
        <w:rPr>
          <w:rStyle w:val="normaltextrun"/>
          <w:rFonts w:ascii="Arial" w:hAnsi="Arial" w:cs="Arial"/>
          <w:i/>
        </w:rPr>
        <w:t xml:space="preserve">Hauora: Report on Stage One of the Health Services and Outcomes </w:t>
      </w:r>
      <w:proofErr w:type="spellStart"/>
      <w:r w:rsidR="00A774C7" w:rsidRPr="00187661">
        <w:rPr>
          <w:rStyle w:val="normaltextrun"/>
          <w:rFonts w:ascii="Arial" w:hAnsi="Arial" w:cs="Arial"/>
          <w:i/>
        </w:rPr>
        <w:t>Kaupapa</w:t>
      </w:r>
      <w:proofErr w:type="spellEnd"/>
      <w:r w:rsidR="00A774C7" w:rsidRPr="00187661">
        <w:rPr>
          <w:rStyle w:val="normaltextrun"/>
          <w:rFonts w:ascii="Arial" w:hAnsi="Arial" w:cs="Arial"/>
          <w:i/>
        </w:rPr>
        <w:t xml:space="preserve"> Inquiry</w:t>
      </w:r>
      <w:r w:rsidR="00A774C7" w:rsidRPr="00605D9E">
        <w:rPr>
          <w:rStyle w:val="normaltextrun"/>
          <w:rFonts w:ascii="Arial" w:hAnsi="Arial" w:cs="Arial"/>
        </w:rPr>
        <w:t>,</w:t>
      </w:r>
      <w:r w:rsidR="00655A9A" w:rsidRPr="00D762D1">
        <w:rPr>
          <w:rStyle w:val="FootnoteReference"/>
          <w:rFonts w:ascii="Arial" w:hAnsi="Arial" w:cs="Arial"/>
        </w:rPr>
        <w:footnoteReference w:id="24"/>
      </w:r>
      <w:r w:rsidR="00A774C7" w:rsidRPr="00187661">
        <w:rPr>
          <w:rStyle w:val="normaltextrun"/>
          <w:rFonts w:ascii="Arial" w:hAnsi="Arial" w:cs="Arial"/>
        </w:rPr>
        <w:t xml:space="preserve"> and these inequalities </w:t>
      </w:r>
      <w:r w:rsidR="00DC4D71">
        <w:rPr>
          <w:rStyle w:val="normaltextrun"/>
          <w:rFonts w:ascii="Arial" w:hAnsi="Arial" w:cs="Arial"/>
        </w:rPr>
        <w:t>are likely to be</w:t>
      </w:r>
      <w:r w:rsidR="00187661" w:rsidRPr="00187661">
        <w:rPr>
          <w:rStyle w:val="normaltextrun"/>
          <w:rFonts w:ascii="Arial" w:hAnsi="Arial" w:cs="Arial"/>
        </w:rPr>
        <w:t xml:space="preserve"> </w:t>
      </w:r>
      <w:r w:rsidR="00A774C7" w:rsidRPr="00187661">
        <w:rPr>
          <w:rStyle w:val="normaltextrun"/>
          <w:rFonts w:ascii="Arial" w:hAnsi="Arial" w:cs="Arial"/>
        </w:rPr>
        <w:t>compounded by climate change.</w:t>
      </w:r>
      <w:r w:rsidR="00605D9E" w:rsidRPr="00605D9E">
        <w:rPr>
          <w:rStyle w:val="normaltextrun"/>
          <w:rFonts w:ascii="Arial" w:hAnsi="Arial" w:cs="Arial"/>
          <w:color w:val="000000"/>
          <w:shd w:val="clear" w:color="auto" w:fill="FFFFFF"/>
        </w:rPr>
        <w:t xml:space="preserve"> </w:t>
      </w:r>
      <w:r w:rsidR="00906210">
        <w:rPr>
          <w:rStyle w:val="normaltextrun"/>
          <w:rFonts w:ascii="Arial" w:hAnsi="Arial" w:cs="Arial"/>
          <w:color w:val="000000"/>
          <w:shd w:val="clear" w:color="auto" w:fill="FFFFFF"/>
        </w:rPr>
        <w:t>This includes indirect impacts</w:t>
      </w:r>
      <w:r w:rsidR="006450F3">
        <w:rPr>
          <w:rStyle w:val="normaltextrun"/>
          <w:rFonts w:ascii="Arial" w:hAnsi="Arial" w:cs="Arial"/>
          <w:color w:val="000000"/>
          <w:shd w:val="clear" w:color="auto" w:fill="FFFFFF"/>
        </w:rPr>
        <w:t>.</w:t>
      </w:r>
      <w:r w:rsidR="00906210">
        <w:rPr>
          <w:rStyle w:val="normaltextrun"/>
          <w:rFonts w:ascii="Arial" w:hAnsi="Arial" w:cs="Arial"/>
          <w:color w:val="000000"/>
          <w:shd w:val="clear" w:color="auto" w:fill="FFFFFF"/>
        </w:rPr>
        <w:t xml:space="preserve"> </w:t>
      </w:r>
      <w:r w:rsidR="006450F3">
        <w:rPr>
          <w:rStyle w:val="normaltextrun"/>
          <w:rFonts w:ascii="Arial" w:hAnsi="Arial" w:cs="Arial"/>
          <w:color w:val="000000"/>
          <w:shd w:val="clear" w:color="auto" w:fill="FFFFFF"/>
        </w:rPr>
        <w:t>F</w:t>
      </w:r>
      <w:r w:rsidR="00906210">
        <w:rPr>
          <w:rStyle w:val="normaltextrun"/>
          <w:rFonts w:ascii="Arial" w:hAnsi="Arial" w:cs="Arial"/>
          <w:color w:val="000000"/>
          <w:shd w:val="clear" w:color="auto" w:fill="FFFFFF"/>
        </w:rPr>
        <w:t xml:space="preserve">or </w:t>
      </w:r>
      <w:r w:rsidR="006450F3">
        <w:rPr>
          <w:rStyle w:val="normaltextrun"/>
          <w:rFonts w:ascii="Arial" w:hAnsi="Arial" w:cs="Arial"/>
          <w:color w:val="000000"/>
          <w:shd w:val="clear" w:color="auto" w:fill="FFFFFF"/>
        </w:rPr>
        <w:t xml:space="preserve">example, </w:t>
      </w:r>
      <w:r w:rsidR="0022552B">
        <w:rPr>
          <w:rStyle w:val="normaltextrun"/>
          <w:rFonts w:ascii="Arial" w:hAnsi="Arial" w:cs="Arial"/>
          <w:color w:val="000000"/>
          <w:shd w:val="clear" w:color="auto" w:fill="FFFFFF"/>
        </w:rPr>
        <w:t xml:space="preserve">it has been observed that </w:t>
      </w:r>
      <w:r w:rsidR="006450F3">
        <w:rPr>
          <w:rStyle w:val="normaltextrun"/>
          <w:rFonts w:ascii="Arial" w:hAnsi="Arial" w:cs="Arial"/>
          <w:color w:val="000000"/>
          <w:shd w:val="clear" w:color="auto" w:fill="FFFFFF"/>
        </w:rPr>
        <w:t>c</w:t>
      </w:r>
      <w:r w:rsidR="00605D9E">
        <w:rPr>
          <w:rStyle w:val="normaltextrun"/>
          <w:rFonts w:ascii="Arial" w:hAnsi="Arial" w:cs="Arial"/>
          <w:color w:val="000000"/>
          <w:shd w:val="clear" w:color="auto" w:fill="FFFFFF"/>
        </w:rPr>
        <w:t xml:space="preserve">limate change is likely to have a detrimental effect on the economic determinants of health for </w:t>
      </w:r>
      <w:r w:rsidR="00605D9E" w:rsidRPr="00D762D1">
        <w:rPr>
          <w:rStyle w:val="normaltextrun"/>
          <w:rFonts w:ascii="Arial" w:hAnsi="Arial" w:cs="Arial"/>
          <w:color w:val="000000"/>
          <w:shd w:val="clear" w:color="auto" w:fill="FFFFFF"/>
        </w:rPr>
        <w:t>Māori</w:t>
      </w:r>
      <w:r w:rsidR="00605D9E">
        <w:rPr>
          <w:rStyle w:val="normaltextrun"/>
          <w:rFonts w:ascii="Arial" w:hAnsi="Arial" w:cs="Arial"/>
          <w:color w:val="000000"/>
          <w:shd w:val="clear" w:color="auto" w:fill="FFFFFF"/>
        </w:rPr>
        <w:t xml:space="preserve">, due to the proportion of the </w:t>
      </w:r>
      <w:r w:rsidR="00605D9E" w:rsidRPr="0042655B">
        <w:rPr>
          <w:rFonts w:ascii="Arial" w:hAnsi="Arial" w:cs="Arial"/>
          <w:color w:val="000000"/>
          <w:shd w:val="clear" w:color="auto" w:fill="FFFFFF"/>
        </w:rPr>
        <w:t>Māori</w:t>
      </w:r>
      <w:r w:rsidR="00605D9E">
        <w:rPr>
          <w:rStyle w:val="normaltextrun"/>
          <w:rFonts w:ascii="Arial" w:hAnsi="Arial" w:cs="Arial"/>
          <w:color w:val="000000"/>
          <w:shd w:val="clear" w:color="auto" w:fill="FFFFFF"/>
        </w:rPr>
        <w:t xml:space="preserve"> economy currently invested in primary industries that are sensitive to climate change.</w:t>
      </w:r>
      <w:r w:rsidR="00605D9E">
        <w:rPr>
          <w:rStyle w:val="FootnoteReference"/>
          <w:rFonts w:ascii="Arial" w:hAnsi="Arial" w:cs="Arial"/>
          <w:color w:val="000000"/>
          <w:shd w:val="clear" w:color="auto" w:fill="FFFFFF"/>
        </w:rPr>
        <w:footnoteReference w:id="25"/>
      </w:r>
    </w:p>
    <w:p w14:paraId="089B18BC" w14:textId="302FFB74" w:rsidR="00050989" w:rsidRDefault="00AE3064" w:rsidP="00CF603C">
      <w:pPr>
        <w:pStyle w:val="ListParagraph"/>
        <w:numPr>
          <w:ilvl w:val="0"/>
          <w:numId w:val="10"/>
        </w:numPr>
        <w:spacing w:after="120" w:line="300" w:lineRule="auto"/>
        <w:contextualSpacing w:val="0"/>
        <w:jc w:val="both"/>
        <w:rPr>
          <w:rStyle w:val="normaltextrun"/>
          <w:rFonts w:ascii="Arial" w:hAnsi="Arial" w:cs="Arial"/>
          <w:color w:val="000000"/>
          <w:shd w:val="clear" w:color="auto" w:fill="FFFFFF"/>
        </w:rPr>
      </w:pPr>
      <w:r>
        <w:rPr>
          <w:rStyle w:val="eop"/>
          <w:rFonts w:ascii="Arial" w:hAnsi="Arial" w:cs="Arial"/>
          <w:color w:val="000000"/>
          <w:shd w:val="clear" w:color="auto" w:fill="FFFFFF"/>
        </w:rPr>
        <w:t>I</w:t>
      </w:r>
      <w:r w:rsidR="00E71E1D">
        <w:rPr>
          <w:rStyle w:val="eop"/>
          <w:rFonts w:ascii="Arial" w:hAnsi="Arial" w:cs="Arial"/>
          <w:color w:val="000000"/>
          <w:shd w:val="clear" w:color="auto" w:fill="FFFFFF"/>
        </w:rPr>
        <w:t>t</w:t>
      </w:r>
      <w:r w:rsidR="006F54C2" w:rsidRPr="006F54C2">
        <w:rPr>
          <w:rFonts w:ascii="Arial" w:hAnsi="Arial" w:cs="Arial"/>
          <w:color w:val="000000"/>
          <w:shd w:val="clear" w:color="auto" w:fill="FFFFFF"/>
        </w:rPr>
        <w:t xml:space="preserve"> has </w:t>
      </w:r>
      <w:r w:rsidR="00037314">
        <w:rPr>
          <w:rFonts w:ascii="Arial" w:hAnsi="Arial" w:cs="Arial"/>
          <w:color w:val="000000"/>
          <w:shd w:val="clear" w:color="auto" w:fill="FFFFFF"/>
        </w:rPr>
        <w:t xml:space="preserve">also </w:t>
      </w:r>
      <w:r w:rsidR="006F54C2" w:rsidRPr="006F54C2">
        <w:rPr>
          <w:rFonts w:ascii="Arial" w:hAnsi="Arial" w:cs="Arial"/>
          <w:color w:val="000000"/>
          <w:shd w:val="clear" w:color="auto" w:fill="FFFFFF"/>
        </w:rPr>
        <w:t>been observed that, if left unchecked, climate change is incompatible with th</w:t>
      </w:r>
      <w:r w:rsidR="005A5CF2">
        <w:rPr>
          <w:rFonts w:ascii="Arial" w:hAnsi="Arial" w:cs="Arial"/>
          <w:color w:val="000000"/>
          <w:shd w:val="clear" w:color="auto" w:fill="FFFFFF"/>
        </w:rPr>
        <w:t>e</w:t>
      </w:r>
      <w:r w:rsidR="006F54C2" w:rsidRPr="006F54C2">
        <w:rPr>
          <w:rFonts w:ascii="Arial" w:hAnsi="Arial" w:cs="Arial"/>
          <w:color w:val="000000"/>
          <w:shd w:val="clear" w:color="auto" w:fill="FFFFFF"/>
        </w:rPr>
        <w:t xml:space="preserve"> progressive realisation of th</w:t>
      </w:r>
      <w:r w:rsidR="006F54C2">
        <w:rPr>
          <w:rFonts w:ascii="Arial" w:hAnsi="Arial" w:cs="Arial"/>
          <w:color w:val="000000"/>
          <w:shd w:val="clear" w:color="auto" w:fill="FFFFFF"/>
        </w:rPr>
        <w:t xml:space="preserve">e </w:t>
      </w:r>
      <w:r w:rsidR="006F54C2" w:rsidRPr="006F54C2">
        <w:rPr>
          <w:rFonts w:ascii="Arial" w:hAnsi="Arial" w:cs="Arial"/>
          <w:color w:val="000000"/>
          <w:shd w:val="clear" w:color="auto" w:fill="FFFFFF"/>
        </w:rPr>
        <w:t>right</w:t>
      </w:r>
      <w:r w:rsidR="006F54C2">
        <w:rPr>
          <w:rFonts w:ascii="Arial" w:hAnsi="Arial" w:cs="Arial"/>
          <w:color w:val="000000"/>
          <w:shd w:val="clear" w:color="auto" w:fill="FFFFFF"/>
        </w:rPr>
        <w:t xml:space="preserve"> to health</w:t>
      </w:r>
      <w:r w:rsidR="005A5CF2">
        <w:rPr>
          <w:rFonts w:ascii="Arial" w:hAnsi="Arial" w:cs="Arial"/>
          <w:color w:val="000000"/>
          <w:shd w:val="clear" w:color="auto" w:fill="FFFFFF"/>
        </w:rPr>
        <w:t xml:space="preserve"> under Article 12</w:t>
      </w:r>
      <w:r w:rsidR="00C504FB">
        <w:rPr>
          <w:rFonts w:ascii="Arial" w:hAnsi="Arial" w:cs="Arial"/>
          <w:color w:val="000000"/>
          <w:shd w:val="clear" w:color="auto" w:fill="FFFFFF"/>
        </w:rPr>
        <w:t xml:space="preserve">. Accordingly, there is an urgent need for </w:t>
      </w:r>
      <w:r w:rsidR="00836D90">
        <w:rPr>
          <w:rFonts w:ascii="Arial" w:hAnsi="Arial" w:cs="Arial"/>
          <w:color w:val="000000"/>
          <w:shd w:val="clear" w:color="auto" w:fill="FFFFFF"/>
        </w:rPr>
        <w:t>research</w:t>
      </w:r>
      <w:r w:rsidR="0047119C">
        <w:rPr>
          <w:rFonts w:ascii="Arial" w:hAnsi="Arial" w:cs="Arial"/>
          <w:color w:val="000000"/>
          <w:shd w:val="clear" w:color="auto" w:fill="FFFFFF"/>
        </w:rPr>
        <w:t xml:space="preserve">, policies </w:t>
      </w:r>
      <w:r w:rsidR="00836D90">
        <w:rPr>
          <w:rFonts w:ascii="Arial" w:hAnsi="Arial" w:cs="Arial"/>
          <w:color w:val="000000"/>
          <w:shd w:val="clear" w:color="auto" w:fill="FFFFFF"/>
        </w:rPr>
        <w:t xml:space="preserve">and tools </w:t>
      </w:r>
      <w:r w:rsidR="0047119C">
        <w:rPr>
          <w:rFonts w:ascii="Arial" w:hAnsi="Arial" w:cs="Arial"/>
          <w:color w:val="000000"/>
          <w:shd w:val="clear" w:color="auto" w:fill="FFFFFF"/>
        </w:rPr>
        <w:t>t</w:t>
      </w:r>
      <w:r w:rsidR="00C504FB">
        <w:rPr>
          <w:rFonts w:ascii="Arial" w:hAnsi="Arial" w:cs="Arial"/>
          <w:color w:val="000000"/>
          <w:shd w:val="clear" w:color="auto" w:fill="FFFFFF"/>
        </w:rPr>
        <w:t>hat</w:t>
      </w:r>
      <w:r w:rsidR="00F3365C">
        <w:rPr>
          <w:rFonts w:ascii="Arial" w:hAnsi="Arial" w:cs="Arial"/>
          <w:color w:val="000000"/>
          <w:shd w:val="clear" w:color="auto" w:fill="FFFFFF"/>
        </w:rPr>
        <w:t xml:space="preserve"> can assess the impact of climate change on</w:t>
      </w:r>
      <w:r w:rsidR="00BB0348">
        <w:rPr>
          <w:rFonts w:ascii="Arial" w:hAnsi="Arial" w:cs="Arial"/>
          <w:color w:val="000000"/>
          <w:shd w:val="clear" w:color="auto" w:fill="FFFFFF"/>
        </w:rPr>
        <w:t xml:space="preserve"> the right to</w:t>
      </w:r>
      <w:r w:rsidR="00F3365C">
        <w:rPr>
          <w:rFonts w:ascii="Arial" w:hAnsi="Arial" w:cs="Arial"/>
          <w:color w:val="000000"/>
          <w:shd w:val="clear" w:color="auto" w:fill="FFFFFF"/>
        </w:rPr>
        <w:t xml:space="preserve"> health equity</w:t>
      </w:r>
      <w:r w:rsidR="006F54C2" w:rsidRPr="006F54C2">
        <w:rPr>
          <w:rFonts w:ascii="Arial" w:hAnsi="Arial" w:cs="Arial"/>
          <w:color w:val="000000"/>
          <w:shd w:val="clear" w:color="auto" w:fill="FFFFFF"/>
        </w:rPr>
        <w:t>.</w:t>
      </w:r>
      <w:r w:rsidR="006F54C2" w:rsidRPr="006F54C2">
        <w:rPr>
          <w:rFonts w:ascii="Arial" w:hAnsi="Arial" w:cs="Arial"/>
          <w:color w:val="000000"/>
          <w:shd w:val="clear" w:color="auto" w:fill="FFFFFF"/>
          <w:vertAlign w:val="superscript"/>
        </w:rPr>
        <w:footnoteReference w:id="26"/>
      </w:r>
      <w:r w:rsidR="00F3365C">
        <w:rPr>
          <w:rFonts w:ascii="Arial" w:hAnsi="Arial" w:cs="Arial"/>
          <w:color w:val="000000"/>
          <w:shd w:val="clear" w:color="auto" w:fill="FFFFFF"/>
        </w:rPr>
        <w:t xml:space="preserve"> </w:t>
      </w:r>
      <w:r w:rsidR="00554783">
        <w:rPr>
          <w:rFonts w:ascii="Arial" w:hAnsi="Arial" w:cs="Arial"/>
          <w:color w:val="000000"/>
          <w:shd w:val="clear" w:color="auto" w:fill="FFFFFF"/>
        </w:rPr>
        <w:t xml:space="preserve">This is a matter of current concern. </w:t>
      </w:r>
      <w:r w:rsidR="008F7393">
        <w:rPr>
          <w:rFonts w:ascii="Arial" w:hAnsi="Arial" w:cs="Arial"/>
          <w:bCs/>
          <w:color w:val="000000"/>
          <w:shd w:val="clear" w:color="auto" w:fill="FFFFFF"/>
        </w:rPr>
        <w:t>The</w:t>
      </w:r>
      <w:r w:rsidR="002725B6" w:rsidRPr="002725B6">
        <w:rPr>
          <w:rFonts w:ascii="Arial" w:hAnsi="Arial" w:cs="Arial"/>
          <w:bCs/>
          <w:color w:val="000000"/>
          <w:shd w:val="clear" w:color="auto" w:fill="FFFFFF"/>
        </w:rPr>
        <w:t xml:space="preserve"> Climate </w:t>
      </w:r>
      <w:r w:rsidR="002725B6" w:rsidRPr="002725B6">
        <w:rPr>
          <w:rFonts w:ascii="Arial" w:hAnsi="Arial" w:cs="Arial"/>
          <w:bCs/>
          <w:color w:val="000000"/>
          <w:shd w:val="clear" w:color="auto" w:fill="FFFFFF"/>
        </w:rPr>
        <w:lastRenderedPageBreak/>
        <w:t>Change Adaptation Technical Working Group</w:t>
      </w:r>
      <w:r w:rsidR="008F7393">
        <w:rPr>
          <w:rFonts w:ascii="Arial" w:hAnsi="Arial" w:cs="Arial"/>
          <w:bCs/>
          <w:color w:val="000000"/>
          <w:shd w:val="clear" w:color="auto" w:fill="FFFFFF"/>
        </w:rPr>
        <w:t xml:space="preserve"> </w:t>
      </w:r>
      <w:r w:rsidR="002725B6" w:rsidRPr="002725B6">
        <w:rPr>
          <w:rFonts w:ascii="Arial" w:hAnsi="Arial" w:cs="Arial"/>
          <w:bCs/>
          <w:color w:val="000000"/>
          <w:shd w:val="clear" w:color="auto" w:fill="FFFFFF"/>
        </w:rPr>
        <w:t>identified climate change as posing significant risks for public health.</w:t>
      </w:r>
      <w:r w:rsidR="002725B6" w:rsidRPr="002725B6">
        <w:rPr>
          <w:rFonts w:ascii="Arial" w:hAnsi="Arial" w:cs="Arial"/>
          <w:bCs/>
          <w:color w:val="000000"/>
          <w:shd w:val="clear" w:color="auto" w:fill="FFFFFF"/>
          <w:vertAlign w:val="superscript"/>
        </w:rPr>
        <w:footnoteReference w:id="27"/>
      </w:r>
    </w:p>
    <w:p w14:paraId="45802CB1" w14:textId="759DD6E0" w:rsidR="00567D55" w:rsidRDefault="00050989" w:rsidP="00CF603C">
      <w:pPr>
        <w:pStyle w:val="ListParagraph"/>
        <w:numPr>
          <w:ilvl w:val="0"/>
          <w:numId w:val="10"/>
        </w:numPr>
        <w:spacing w:after="120" w:line="300" w:lineRule="auto"/>
        <w:contextualSpacing w:val="0"/>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The</w:t>
      </w:r>
      <w:r w:rsidR="00CA54AA">
        <w:rPr>
          <w:rStyle w:val="normaltextrun"/>
          <w:rFonts w:ascii="Arial" w:hAnsi="Arial" w:cs="Arial"/>
          <w:color w:val="000000"/>
          <w:shd w:val="clear" w:color="auto" w:fill="FFFFFF"/>
        </w:rPr>
        <w:t xml:space="preserve"> Commission notes that the</w:t>
      </w:r>
      <w:r>
        <w:rPr>
          <w:rStyle w:val="normaltextrun"/>
          <w:rFonts w:ascii="Arial" w:hAnsi="Arial" w:cs="Arial"/>
          <w:color w:val="000000"/>
          <w:shd w:val="clear" w:color="auto" w:fill="FFFFFF"/>
        </w:rPr>
        <w:t xml:space="preserve"> Bill currently provides </w:t>
      </w:r>
      <w:r w:rsidR="00CA54AA">
        <w:rPr>
          <w:rStyle w:val="normaltextrun"/>
          <w:rFonts w:ascii="Arial" w:hAnsi="Arial" w:cs="Arial"/>
          <w:color w:val="000000"/>
          <w:shd w:val="clear" w:color="auto" w:fill="FFFFFF"/>
        </w:rPr>
        <w:t xml:space="preserve">that both the Climate Change </w:t>
      </w:r>
      <w:r w:rsidR="00B9333A">
        <w:rPr>
          <w:rStyle w:val="normaltextrun"/>
          <w:rFonts w:ascii="Arial" w:hAnsi="Arial" w:cs="Arial"/>
          <w:color w:val="000000"/>
          <w:shd w:val="clear" w:color="auto" w:fill="FFFFFF"/>
        </w:rPr>
        <w:t>Commission and the Minister for Climate Change must take into accou</w:t>
      </w:r>
      <w:r w:rsidR="00C21CD6">
        <w:rPr>
          <w:rStyle w:val="normaltextrun"/>
          <w:rFonts w:ascii="Arial" w:hAnsi="Arial" w:cs="Arial"/>
          <w:color w:val="000000"/>
          <w:shd w:val="clear" w:color="auto" w:fill="FFFFFF"/>
        </w:rPr>
        <w:t>nt the effects of climate change on health</w:t>
      </w:r>
      <w:r w:rsidR="00593536">
        <w:rPr>
          <w:rStyle w:val="normaltextrun"/>
          <w:rFonts w:ascii="Arial" w:hAnsi="Arial" w:cs="Arial"/>
          <w:color w:val="000000"/>
          <w:shd w:val="clear" w:color="auto" w:fill="FFFFFF"/>
        </w:rPr>
        <w:t xml:space="preserve"> as part of their planning and reporting functions</w:t>
      </w:r>
      <w:r w:rsidR="008F7393">
        <w:rPr>
          <w:rStyle w:val="normaltextrun"/>
          <w:rFonts w:ascii="Arial" w:hAnsi="Arial" w:cs="Arial"/>
          <w:color w:val="000000"/>
          <w:shd w:val="clear" w:color="auto" w:fill="FFFFFF"/>
        </w:rPr>
        <w:t>.</w:t>
      </w:r>
      <w:r w:rsidR="00593536">
        <w:rPr>
          <w:rStyle w:val="FootnoteReference"/>
          <w:rFonts w:ascii="Arial" w:hAnsi="Arial" w:cs="Arial"/>
          <w:color w:val="000000"/>
          <w:shd w:val="clear" w:color="auto" w:fill="FFFFFF"/>
        </w:rPr>
        <w:footnoteReference w:id="28"/>
      </w:r>
      <w:r w:rsidR="00593536">
        <w:rPr>
          <w:rStyle w:val="normaltextrun"/>
          <w:rFonts w:ascii="Arial" w:hAnsi="Arial" w:cs="Arial"/>
          <w:color w:val="000000"/>
          <w:shd w:val="clear" w:color="auto" w:fill="FFFFFF"/>
        </w:rPr>
        <w:t xml:space="preserve"> </w:t>
      </w:r>
      <w:r w:rsidR="006818F4">
        <w:rPr>
          <w:rStyle w:val="normaltextrun"/>
          <w:rFonts w:ascii="Arial" w:hAnsi="Arial" w:cs="Arial"/>
          <w:color w:val="000000"/>
          <w:shd w:val="clear" w:color="auto" w:fill="FFFFFF"/>
        </w:rPr>
        <w:t>However, it is not clear as to how this</w:t>
      </w:r>
      <w:r w:rsidR="00EB198C">
        <w:rPr>
          <w:rStyle w:val="normaltextrun"/>
          <w:rFonts w:ascii="Arial" w:hAnsi="Arial" w:cs="Arial"/>
          <w:color w:val="000000"/>
          <w:shd w:val="clear" w:color="auto" w:fill="FFFFFF"/>
        </w:rPr>
        <w:t xml:space="preserve"> will formally link to health sector planning</w:t>
      </w:r>
      <w:r w:rsidR="006671FE">
        <w:rPr>
          <w:rStyle w:val="normaltextrun"/>
          <w:rFonts w:ascii="Arial" w:hAnsi="Arial" w:cs="Arial"/>
          <w:color w:val="000000"/>
          <w:shd w:val="clear" w:color="auto" w:fill="FFFFFF"/>
        </w:rPr>
        <w:t xml:space="preserve">. </w:t>
      </w:r>
    </w:p>
    <w:p w14:paraId="636734D4" w14:textId="0BBA0F9E" w:rsidR="00427C90" w:rsidRPr="00427C90" w:rsidRDefault="00B7026F" w:rsidP="00427C90">
      <w:pPr>
        <w:pStyle w:val="ListParagraph"/>
        <w:numPr>
          <w:ilvl w:val="0"/>
          <w:numId w:val="10"/>
        </w:numPr>
        <w:spacing w:after="120" w:line="300" w:lineRule="auto"/>
        <w:contextualSpacing w:val="0"/>
        <w:jc w:val="both"/>
        <w:rPr>
          <w:rFonts w:ascii="Arial" w:hAnsi="Arial" w:cs="Arial"/>
          <w:bCs/>
          <w:color w:val="000000"/>
          <w:shd w:val="clear" w:color="auto" w:fill="FFFFFF"/>
        </w:rPr>
      </w:pPr>
      <w:r>
        <w:rPr>
          <w:rStyle w:val="normaltextrun"/>
          <w:rFonts w:ascii="Arial" w:hAnsi="Arial" w:cs="Arial"/>
          <w:color w:val="000000"/>
          <w:shd w:val="clear" w:color="auto" w:fill="FFFFFF"/>
        </w:rPr>
        <w:t>We note that</w:t>
      </w:r>
      <w:r w:rsidR="0096004D">
        <w:rPr>
          <w:rStyle w:val="normaltextrun"/>
          <w:rFonts w:ascii="Arial" w:hAnsi="Arial" w:cs="Arial"/>
          <w:color w:val="000000"/>
          <w:shd w:val="clear" w:color="auto" w:fill="FFFFFF"/>
        </w:rPr>
        <w:t xml:space="preserve"> in</w:t>
      </w:r>
      <w:r w:rsidR="004E2065">
        <w:rPr>
          <w:rStyle w:val="normaltextrun"/>
          <w:rFonts w:ascii="Arial" w:hAnsi="Arial" w:cs="Arial"/>
          <w:color w:val="000000"/>
          <w:shd w:val="clear" w:color="auto" w:fill="FFFFFF"/>
        </w:rPr>
        <w:t xml:space="preserve"> its 2016</w:t>
      </w:r>
      <w:r w:rsidR="0096004D">
        <w:rPr>
          <w:rStyle w:val="normaltextrun"/>
          <w:rFonts w:ascii="Arial" w:hAnsi="Arial" w:cs="Arial"/>
          <w:color w:val="000000"/>
          <w:shd w:val="clear" w:color="auto" w:fill="FFFFFF"/>
        </w:rPr>
        <w:t xml:space="preserve"> review of New Zealand</w:t>
      </w:r>
      <w:r w:rsidR="004E2065">
        <w:rPr>
          <w:rStyle w:val="normaltextrun"/>
          <w:rFonts w:ascii="Arial" w:hAnsi="Arial" w:cs="Arial"/>
          <w:color w:val="000000"/>
          <w:shd w:val="clear" w:color="auto" w:fill="FFFFFF"/>
        </w:rPr>
        <w:t xml:space="preserve"> under the UN Convention on the Rights of the Child</w:t>
      </w:r>
      <w:r w:rsidR="0096004D">
        <w:rPr>
          <w:rStyle w:val="normaltextrun"/>
          <w:rFonts w:ascii="Arial" w:hAnsi="Arial" w:cs="Arial"/>
          <w:color w:val="000000"/>
          <w:shd w:val="clear" w:color="auto" w:fill="FFFFFF"/>
        </w:rPr>
        <w:t xml:space="preserve">, the UN </w:t>
      </w:r>
      <w:r w:rsidR="004E2065">
        <w:rPr>
          <w:rStyle w:val="normaltextrun"/>
          <w:rFonts w:ascii="Arial" w:hAnsi="Arial" w:cs="Arial"/>
          <w:color w:val="000000"/>
          <w:shd w:val="clear" w:color="auto" w:fill="FFFFFF"/>
        </w:rPr>
        <w:t xml:space="preserve">Child Rights Committee </w:t>
      </w:r>
      <w:r w:rsidR="00EF5C7B">
        <w:rPr>
          <w:rStyle w:val="normaltextrun"/>
          <w:rFonts w:ascii="Arial" w:hAnsi="Arial" w:cs="Arial"/>
          <w:color w:val="000000"/>
          <w:shd w:val="clear" w:color="auto" w:fill="FFFFFF"/>
        </w:rPr>
        <w:t xml:space="preserve">recommended that the Government </w:t>
      </w:r>
      <w:r w:rsidR="002A4E40">
        <w:rPr>
          <w:rStyle w:val="normaltextrun"/>
          <w:rFonts w:ascii="Arial" w:hAnsi="Arial" w:cs="Arial"/>
          <w:color w:val="000000"/>
          <w:shd w:val="clear" w:color="auto" w:fill="FFFFFF"/>
        </w:rPr>
        <w:t>“</w:t>
      </w:r>
      <w:r w:rsidR="002A4E40">
        <w:rPr>
          <w:rFonts w:ascii="Arial" w:hAnsi="Arial" w:cs="Arial"/>
          <w:bCs/>
          <w:color w:val="000000"/>
          <w:shd w:val="clear" w:color="auto" w:fill="FFFFFF"/>
          <w:lang w:val="en-GB"/>
        </w:rPr>
        <w:t>r</w:t>
      </w:r>
      <w:r w:rsidR="002A4E40" w:rsidRPr="002A4E40">
        <w:rPr>
          <w:rFonts w:ascii="Arial" w:hAnsi="Arial" w:cs="Arial"/>
          <w:bCs/>
          <w:color w:val="000000"/>
          <w:shd w:val="clear" w:color="auto" w:fill="FFFFFF"/>
          <w:lang w:val="en-GB"/>
        </w:rPr>
        <w:t>outinely undertake health impact assessments, with particular attention to children, to inform legislation and policies related to climate change</w:t>
      </w:r>
      <w:r w:rsidR="002A4E40">
        <w:rPr>
          <w:rFonts w:ascii="Arial" w:hAnsi="Arial" w:cs="Arial"/>
          <w:bCs/>
          <w:color w:val="000000"/>
          <w:shd w:val="clear" w:color="auto" w:fill="FFFFFF"/>
          <w:lang w:val="en-GB"/>
        </w:rPr>
        <w:t>”</w:t>
      </w:r>
      <w:r w:rsidR="00220019">
        <w:rPr>
          <w:rFonts w:ascii="Arial" w:hAnsi="Arial" w:cs="Arial"/>
          <w:bCs/>
          <w:color w:val="000000"/>
          <w:shd w:val="clear" w:color="auto" w:fill="FFFFFF"/>
          <w:lang w:val="en-GB"/>
        </w:rPr>
        <w:t>.</w:t>
      </w:r>
      <w:r w:rsidR="00220019">
        <w:rPr>
          <w:rStyle w:val="FootnoteReference"/>
          <w:rFonts w:ascii="Arial" w:hAnsi="Arial" w:cs="Arial"/>
          <w:bCs/>
          <w:color w:val="000000"/>
          <w:shd w:val="clear" w:color="auto" w:fill="FFFFFF"/>
          <w:lang w:val="en-GB"/>
        </w:rPr>
        <w:footnoteReference w:id="29"/>
      </w:r>
      <w:r w:rsidR="00567D55">
        <w:rPr>
          <w:rFonts w:ascii="Arial" w:hAnsi="Arial" w:cs="Arial"/>
          <w:bCs/>
          <w:color w:val="000000"/>
          <w:shd w:val="clear" w:color="auto" w:fill="FFFFFF"/>
          <w:lang w:val="en-GB"/>
        </w:rPr>
        <w:t xml:space="preserve"> </w:t>
      </w:r>
    </w:p>
    <w:p w14:paraId="5D22245C" w14:textId="4D484D75" w:rsidR="00FE22FF" w:rsidRPr="00FE22FF" w:rsidRDefault="000A34A7" w:rsidP="00FE22FF">
      <w:pPr>
        <w:pStyle w:val="ListParagraph"/>
        <w:numPr>
          <w:ilvl w:val="0"/>
          <w:numId w:val="10"/>
        </w:numPr>
        <w:spacing w:after="120" w:line="300" w:lineRule="auto"/>
        <w:contextualSpacing w:val="0"/>
        <w:jc w:val="both"/>
        <w:rPr>
          <w:rFonts w:ascii="Arial" w:hAnsi="Arial" w:cs="Arial"/>
          <w:color w:val="000000"/>
          <w:shd w:val="clear" w:color="auto" w:fill="FFFFFF"/>
        </w:rPr>
      </w:pPr>
      <w:r>
        <w:rPr>
          <w:rStyle w:val="normaltextrun"/>
          <w:rFonts w:ascii="Arial" w:hAnsi="Arial" w:cs="Arial"/>
          <w:color w:val="000000"/>
          <w:shd w:val="clear" w:color="auto" w:fill="FFFFFF"/>
        </w:rPr>
        <w:t>In light of the above, t</w:t>
      </w:r>
      <w:r w:rsidR="00CD584F">
        <w:rPr>
          <w:rStyle w:val="normaltextrun"/>
          <w:rFonts w:ascii="Arial" w:hAnsi="Arial" w:cs="Arial"/>
          <w:color w:val="000000"/>
          <w:shd w:val="clear" w:color="auto" w:fill="FFFFFF"/>
        </w:rPr>
        <w:t xml:space="preserve">he </w:t>
      </w:r>
      <w:r w:rsidR="0054761D">
        <w:rPr>
          <w:rStyle w:val="normaltextrun"/>
          <w:rFonts w:ascii="Arial" w:hAnsi="Arial" w:cs="Arial"/>
          <w:color w:val="000000"/>
          <w:shd w:val="clear" w:color="auto" w:fill="FFFFFF"/>
        </w:rPr>
        <w:t xml:space="preserve">Committee may wish to enquire </w:t>
      </w:r>
      <w:r w:rsidR="006A6DDB">
        <w:rPr>
          <w:rStyle w:val="normaltextrun"/>
          <w:rFonts w:ascii="Arial" w:hAnsi="Arial" w:cs="Arial"/>
          <w:color w:val="000000"/>
          <w:shd w:val="clear" w:color="auto" w:fill="FFFFFF"/>
        </w:rPr>
        <w:t xml:space="preserve">with the Ministry of Health </w:t>
      </w:r>
      <w:r w:rsidR="007528E8">
        <w:rPr>
          <w:rFonts w:ascii="Arial" w:hAnsi="Arial" w:cs="Arial"/>
          <w:color w:val="000000"/>
          <w:shd w:val="clear" w:color="auto" w:fill="FFFFFF"/>
        </w:rPr>
        <w:t xml:space="preserve">as to </w:t>
      </w:r>
      <w:r w:rsidR="002140AE">
        <w:rPr>
          <w:rFonts w:ascii="Arial" w:hAnsi="Arial" w:cs="Arial"/>
          <w:color w:val="000000"/>
          <w:shd w:val="clear" w:color="auto" w:fill="FFFFFF"/>
        </w:rPr>
        <w:t xml:space="preserve">how the impact of </w:t>
      </w:r>
      <w:r w:rsidR="00630792">
        <w:rPr>
          <w:rFonts w:ascii="Arial" w:hAnsi="Arial" w:cs="Arial"/>
          <w:color w:val="000000"/>
          <w:shd w:val="clear" w:color="auto" w:fill="FFFFFF"/>
        </w:rPr>
        <w:t xml:space="preserve">climate change </w:t>
      </w:r>
      <w:r w:rsidR="002140AE">
        <w:rPr>
          <w:rFonts w:ascii="Arial" w:hAnsi="Arial" w:cs="Arial"/>
          <w:color w:val="000000"/>
          <w:shd w:val="clear" w:color="auto" w:fill="FFFFFF"/>
        </w:rPr>
        <w:t xml:space="preserve">is </w:t>
      </w:r>
      <w:r w:rsidR="002B590B">
        <w:rPr>
          <w:rFonts w:ascii="Arial" w:hAnsi="Arial" w:cs="Arial"/>
          <w:color w:val="000000"/>
          <w:shd w:val="clear" w:color="auto" w:fill="FFFFFF"/>
        </w:rPr>
        <w:t>current</w:t>
      </w:r>
      <w:r w:rsidR="002140AE">
        <w:rPr>
          <w:rFonts w:ascii="Arial" w:hAnsi="Arial" w:cs="Arial"/>
          <w:color w:val="000000"/>
          <w:shd w:val="clear" w:color="auto" w:fill="FFFFFF"/>
        </w:rPr>
        <w:t>ly factored in to</w:t>
      </w:r>
      <w:r w:rsidR="002B590B">
        <w:rPr>
          <w:rFonts w:ascii="Arial" w:hAnsi="Arial" w:cs="Arial"/>
          <w:color w:val="000000"/>
          <w:shd w:val="clear" w:color="auto" w:fill="FFFFFF"/>
        </w:rPr>
        <w:t xml:space="preserve"> public </w:t>
      </w:r>
      <w:r w:rsidR="00DD1E94" w:rsidRPr="00DD1E94">
        <w:rPr>
          <w:rFonts w:ascii="Arial" w:hAnsi="Arial" w:cs="Arial"/>
          <w:color w:val="000000"/>
          <w:shd w:val="clear" w:color="auto" w:fill="FFFFFF"/>
        </w:rPr>
        <w:t>health planning processes and operational practices</w:t>
      </w:r>
      <w:r w:rsidR="00602EF2">
        <w:rPr>
          <w:rFonts w:ascii="Arial" w:hAnsi="Arial" w:cs="Arial"/>
          <w:color w:val="000000"/>
          <w:shd w:val="clear" w:color="auto" w:fill="FFFFFF"/>
        </w:rPr>
        <w:t>.</w:t>
      </w:r>
      <w:r w:rsidR="00DD1E94" w:rsidRPr="00DD1E94">
        <w:rPr>
          <w:rFonts w:ascii="Arial" w:hAnsi="Arial" w:cs="Arial"/>
          <w:color w:val="000000"/>
          <w:shd w:val="clear" w:color="auto" w:fill="FFFFFF"/>
        </w:rPr>
        <w:t xml:space="preserve"> </w:t>
      </w:r>
    </w:p>
    <w:p w14:paraId="59E764F8" w14:textId="77777777" w:rsidR="00D96937" w:rsidRPr="00D762D1" w:rsidRDefault="00D96937" w:rsidP="00A71459">
      <w:pPr>
        <w:pStyle w:val="ListParagraph"/>
        <w:spacing w:after="120" w:line="300" w:lineRule="auto"/>
        <w:ind w:left="785"/>
        <w:contextualSpacing w:val="0"/>
        <w:jc w:val="both"/>
        <w:rPr>
          <w:rStyle w:val="normaltextrun"/>
          <w:rFonts w:ascii="Arial" w:hAnsi="Arial" w:cs="Arial"/>
          <w:color w:val="000000"/>
          <w:shd w:val="clear" w:color="auto" w:fill="FFFFFF"/>
        </w:rPr>
      </w:pPr>
    </w:p>
    <w:p w14:paraId="1C072C98" w14:textId="3C7BF98C" w:rsidR="00CF603C" w:rsidRPr="0096004D" w:rsidRDefault="0096004D" w:rsidP="0054761D">
      <w:pPr>
        <w:spacing w:after="120" w:line="300" w:lineRule="auto"/>
        <w:jc w:val="both"/>
        <w:rPr>
          <w:rFonts w:ascii="Arial" w:hAnsi="Arial" w:cs="Arial"/>
          <w:b/>
          <w:u w:val="single"/>
          <w:lang w:val="en-US"/>
        </w:rPr>
      </w:pPr>
      <w:r>
        <w:rPr>
          <w:rFonts w:ascii="Arial" w:hAnsi="Arial" w:cs="Arial"/>
          <w:b/>
          <w:u w:val="single"/>
          <w:lang w:val="en-US"/>
        </w:rPr>
        <w:t>C</w:t>
      </w:r>
      <w:r w:rsidR="00CF603C" w:rsidRPr="0096004D">
        <w:rPr>
          <w:rFonts w:ascii="Arial" w:hAnsi="Arial" w:cs="Arial"/>
          <w:b/>
          <w:u w:val="single"/>
          <w:lang w:val="en-US"/>
        </w:rPr>
        <w:t>LIMATE CHANGE, THE VULNERABLE AND THE IMPORTANCE OF ECONOMIC AND SOCIAL RIGHTS</w:t>
      </w:r>
    </w:p>
    <w:p w14:paraId="72D27BAA" w14:textId="13353558" w:rsidR="00C87B62" w:rsidRPr="00C87B62" w:rsidRDefault="00943501" w:rsidP="00152E9D">
      <w:pPr>
        <w:pStyle w:val="ListParagraph"/>
        <w:numPr>
          <w:ilvl w:val="0"/>
          <w:numId w:val="10"/>
        </w:numPr>
        <w:spacing w:after="120" w:line="300" w:lineRule="auto"/>
        <w:contextualSpacing w:val="0"/>
        <w:jc w:val="both"/>
        <w:rPr>
          <w:rFonts w:ascii="Arial" w:hAnsi="Arial" w:cs="Arial"/>
        </w:rPr>
      </w:pPr>
      <w:r>
        <w:rPr>
          <w:rFonts w:ascii="Arial" w:hAnsi="Arial" w:cs="Arial"/>
          <w:lang w:val="en-US"/>
        </w:rPr>
        <w:t xml:space="preserve">As noted above in paragraphs </w:t>
      </w:r>
      <w:r w:rsidR="00FB6652">
        <w:rPr>
          <w:rFonts w:ascii="Arial" w:hAnsi="Arial" w:cs="Arial"/>
          <w:lang w:val="en-US"/>
        </w:rPr>
        <w:t xml:space="preserve">10-13, </w:t>
      </w:r>
      <w:r w:rsidR="00EB5233">
        <w:rPr>
          <w:rFonts w:ascii="Arial" w:hAnsi="Arial" w:cs="Arial"/>
          <w:lang w:val="en-US"/>
        </w:rPr>
        <w:t>United Nations institutions have recognized that c</w:t>
      </w:r>
      <w:r w:rsidR="00CF603C">
        <w:rPr>
          <w:rFonts w:ascii="Arial" w:hAnsi="Arial" w:cs="Arial"/>
          <w:lang w:val="en-US"/>
        </w:rPr>
        <w:t xml:space="preserve">limate change </w:t>
      </w:r>
      <w:r w:rsidR="007949E7">
        <w:rPr>
          <w:rFonts w:ascii="Arial" w:hAnsi="Arial" w:cs="Arial"/>
          <w:lang w:val="en-US"/>
        </w:rPr>
        <w:t>is likely to have</w:t>
      </w:r>
      <w:r w:rsidR="00CF603C">
        <w:rPr>
          <w:rFonts w:ascii="Arial" w:hAnsi="Arial" w:cs="Arial"/>
          <w:lang w:val="en-US"/>
        </w:rPr>
        <w:t xml:space="preserve"> disproportionate impacts on vulnerable</w:t>
      </w:r>
      <w:r w:rsidR="00B246D5">
        <w:rPr>
          <w:rFonts w:ascii="Arial" w:hAnsi="Arial" w:cs="Arial"/>
          <w:lang w:val="en-US"/>
        </w:rPr>
        <w:t xml:space="preserve"> populations</w:t>
      </w:r>
      <w:r w:rsidR="00152E9D">
        <w:rPr>
          <w:rFonts w:ascii="Arial" w:hAnsi="Arial" w:cs="Arial"/>
          <w:lang w:val="en-US"/>
        </w:rPr>
        <w:t>. This indicates</w:t>
      </w:r>
      <w:r w:rsidR="00CF603C">
        <w:rPr>
          <w:rFonts w:ascii="Arial" w:hAnsi="Arial" w:cs="Arial"/>
          <w:lang w:val="en-US"/>
        </w:rPr>
        <w:t xml:space="preserve"> a need for proactive strengthening of economic and social rights</w:t>
      </w:r>
      <w:r w:rsidR="00E2169F">
        <w:rPr>
          <w:rFonts w:ascii="Arial" w:hAnsi="Arial" w:cs="Arial"/>
          <w:lang w:val="en-US"/>
        </w:rPr>
        <w:t xml:space="preserve"> in climate change response</w:t>
      </w:r>
      <w:r w:rsidR="00CF603C">
        <w:rPr>
          <w:rFonts w:ascii="Arial" w:hAnsi="Arial" w:cs="Arial"/>
          <w:lang w:val="en-US"/>
        </w:rPr>
        <w:t>.</w:t>
      </w:r>
    </w:p>
    <w:p w14:paraId="21F6DF2F" w14:textId="0E2D22E1" w:rsidR="00152E9D" w:rsidRPr="00A12794" w:rsidRDefault="00CF603C" w:rsidP="00152E9D">
      <w:pPr>
        <w:pStyle w:val="ListParagraph"/>
        <w:numPr>
          <w:ilvl w:val="0"/>
          <w:numId w:val="10"/>
        </w:numPr>
        <w:spacing w:after="120" w:line="300" w:lineRule="auto"/>
        <w:contextualSpacing w:val="0"/>
        <w:jc w:val="both"/>
        <w:rPr>
          <w:rFonts w:ascii="Arial" w:hAnsi="Arial" w:cs="Arial"/>
        </w:rPr>
      </w:pPr>
      <w:r>
        <w:rPr>
          <w:rFonts w:ascii="Arial" w:hAnsi="Arial" w:cs="Arial"/>
          <w:lang w:val="en-US"/>
        </w:rPr>
        <w:t xml:space="preserve"> A</w:t>
      </w:r>
      <w:r w:rsidRPr="00D762D1">
        <w:rPr>
          <w:rFonts w:ascii="Arial" w:hAnsi="Arial" w:cs="Arial"/>
        </w:rPr>
        <w:t xml:space="preserve"> United Nations Human Rights Council resolution expressed concern that</w:t>
      </w:r>
      <w:r w:rsidRPr="00D762D1">
        <w:rPr>
          <w:rFonts w:ascii="Arial" w:hAnsi="Arial" w:cs="Arial"/>
          <w:lang w:val="en-US"/>
        </w:rPr>
        <w:t xml:space="preserve"> </w:t>
      </w:r>
      <w:r w:rsidRPr="00D762D1">
        <w:rPr>
          <w:rFonts w:ascii="Arial" w:hAnsi="Arial" w:cs="Arial"/>
        </w:rPr>
        <w:t>the effects of climate change will be felt most acutely by those segments of the population who are already in vulnerable situations owing to factors such as geography, poverty, gender, age, indigenous or minority status and disability.</w:t>
      </w:r>
      <w:r w:rsidRPr="00D762D1">
        <w:rPr>
          <w:rStyle w:val="FootnoteReference"/>
          <w:rFonts w:ascii="Arial" w:hAnsi="Arial" w:cs="Arial"/>
        </w:rPr>
        <w:t xml:space="preserve"> </w:t>
      </w:r>
      <w:r w:rsidRPr="00D762D1">
        <w:rPr>
          <w:rStyle w:val="FootnoteReference"/>
          <w:rFonts w:ascii="Arial" w:hAnsi="Arial" w:cs="Arial"/>
        </w:rPr>
        <w:footnoteReference w:id="30"/>
      </w:r>
      <w:r w:rsidRPr="00D762D1">
        <w:rPr>
          <w:rFonts w:ascii="Arial" w:hAnsi="Arial" w:cs="Arial"/>
        </w:rPr>
        <w:t xml:space="preserve"> </w:t>
      </w:r>
      <w:r w:rsidR="00152E9D" w:rsidRPr="00A12794">
        <w:rPr>
          <w:rFonts w:ascii="Arial" w:hAnsi="Arial" w:cs="Arial"/>
        </w:rPr>
        <w:t xml:space="preserve">The Paris </w:t>
      </w:r>
      <w:r w:rsidR="00152E9D">
        <w:rPr>
          <w:rFonts w:ascii="Arial" w:hAnsi="Arial" w:cs="Arial"/>
        </w:rPr>
        <w:t>Agreement also reinforce</w:t>
      </w:r>
      <w:r w:rsidR="00DE7D9B">
        <w:rPr>
          <w:rFonts w:ascii="Arial" w:hAnsi="Arial" w:cs="Arial"/>
        </w:rPr>
        <w:t>s</w:t>
      </w:r>
      <w:r w:rsidR="00152E9D" w:rsidRPr="00A12794">
        <w:rPr>
          <w:rFonts w:ascii="Arial" w:hAnsi="Arial" w:cs="Arial"/>
        </w:rPr>
        <w:t xml:space="preserve"> the relationship between climate change and poverty</w:t>
      </w:r>
      <w:r w:rsidR="00C87B62">
        <w:rPr>
          <w:rFonts w:ascii="Arial" w:hAnsi="Arial" w:cs="Arial"/>
        </w:rPr>
        <w:t xml:space="preserve"> by</w:t>
      </w:r>
      <w:r w:rsidR="00152E9D" w:rsidRPr="00A12794">
        <w:rPr>
          <w:rFonts w:ascii="Arial" w:hAnsi="Arial" w:cs="Arial"/>
        </w:rPr>
        <w:t>:</w:t>
      </w:r>
    </w:p>
    <w:p w14:paraId="5A46939E" w14:textId="5C8865D7" w:rsidR="00CF603C" w:rsidRPr="00152E9D" w:rsidRDefault="00152E9D" w:rsidP="00152E9D">
      <w:pPr>
        <w:spacing w:after="120" w:line="300" w:lineRule="auto"/>
        <w:ind w:left="1440"/>
        <w:jc w:val="both"/>
        <w:rPr>
          <w:rFonts w:ascii="Arial" w:hAnsi="Arial" w:cs="Arial"/>
          <w:i/>
        </w:rPr>
      </w:pPr>
      <w:r w:rsidRPr="00D762D1">
        <w:rPr>
          <w:rFonts w:ascii="Arial" w:hAnsi="Arial" w:cs="Arial"/>
          <w:i/>
        </w:rPr>
        <w:t>Emphasizing the intrinsic relationship that climate change actions, responses and impacts have with equitable access to sustainable development and eradication of poverty</w:t>
      </w:r>
      <w:r>
        <w:rPr>
          <w:rStyle w:val="FootnoteReference"/>
          <w:rFonts w:ascii="Arial" w:hAnsi="Arial" w:cs="Arial"/>
          <w:i/>
        </w:rPr>
        <w:footnoteReference w:id="31"/>
      </w:r>
    </w:p>
    <w:p w14:paraId="0A8087C8" w14:textId="35B5391C" w:rsidR="00CF603C" w:rsidRPr="008915B2" w:rsidRDefault="00CF603C" w:rsidP="008915B2">
      <w:pPr>
        <w:pStyle w:val="ListParagraph"/>
        <w:numPr>
          <w:ilvl w:val="0"/>
          <w:numId w:val="10"/>
        </w:numPr>
        <w:spacing w:after="120" w:line="300" w:lineRule="auto"/>
        <w:contextualSpacing w:val="0"/>
        <w:jc w:val="both"/>
        <w:rPr>
          <w:rFonts w:ascii="Arial" w:hAnsi="Arial" w:cs="Arial"/>
          <w:i/>
        </w:rPr>
      </w:pPr>
      <w:r>
        <w:rPr>
          <w:rFonts w:ascii="Arial" w:hAnsi="Arial" w:cs="Arial"/>
          <w:lang w:val="en-US"/>
        </w:rPr>
        <w:t>T</w:t>
      </w:r>
      <w:r w:rsidRPr="00D762D1">
        <w:rPr>
          <w:rFonts w:ascii="Arial" w:hAnsi="Arial" w:cs="Arial"/>
          <w:lang w:val="en-US"/>
        </w:rPr>
        <w:t xml:space="preserve">he UN Special Rapporteur on Extreme Poverty and Human Rights </w:t>
      </w:r>
      <w:r>
        <w:rPr>
          <w:rFonts w:ascii="Arial" w:hAnsi="Arial" w:cs="Arial"/>
          <w:lang w:val="en-US"/>
        </w:rPr>
        <w:t>recently</w:t>
      </w:r>
      <w:r w:rsidRPr="00D762D1">
        <w:rPr>
          <w:rFonts w:ascii="Arial" w:hAnsi="Arial" w:cs="Arial"/>
          <w:lang w:val="en-US"/>
        </w:rPr>
        <w:t xml:space="preserve"> </w:t>
      </w:r>
      <w:r w:rsidR="008915B2">
        <w:rPr>
          <w:rFonts w:ascii="Arial" w:hAnsi="Arial" w:cs="Arial"/>
          <w:lang w:val="en-US"/>
        </w:rPr>
        <w:t>reported</w:t>
      </w:r>
      <w:r w:rsidRPr="00D762D1">
        <w:rPr>
          <w:rFonts w:ascii="Arial" w:hAnsi="Arial" w:cs="Arial"/>
          <w:lang w:val="en-US"/>
        </w:rPr>
        <w:t xml:space="preserve"> that </w:t>
      </w:r>
      <w:r>
        <w:rPr>
          <w:rFonts w:ascii="Arial" w:hAnsi="Arial" w:cs="Arial"/>
          <w:lang w:val="en-US"/>
        </w:rPr>
        <w:t>climate change</w:t>
      </w:r>
      <w:r w:rsidRPr="00D762D1">
        <w:rPr>
          <w:rFonts w:ascii="Arial" w:hAnsi="Arial" w:cs="Arial"/>
          <w:lang w:val="en-US"/>
        </w:rPr>
        <w:t xml:space="preserve"> will have devastating consequences for people in poverty and exacerbate inequality.</w:t>
      </w:r>
      <w:r w:rsidRPr="00D762D1">
        <w:rPr>
          <w:rStyle w:val="FootnoteReference"/>
          <w:rFonts w:ascii="Arial" w:hAnsi="Arial" w:cs="Arial"/>
          <w:lang w:val="en-US"/>
        </w:rPr>
        <w:footnoteReference w:id="32"/>
      </w:r>
      <w:r>
        <w:rPr>
          <w:rFonts w:ascii="Arial" w:hAnsi="Arial" w:cs="Arial"/>
          <w:lang w:val="en-US"/>
        </w:rPr>
        <w:t xml:space="preserve"> </w:t>
      </w:r>
      <w:r w:rsidR="008915B2">
        <w:rPr>
          <w:rFonts w:ascii="Arial" w:hAnsi="Arial" w:cs="Arial"/>
          <w:lang w:val="en-US"/>
        </w:rPr>
        <w:t>He further</w:t>
      </w:r>
      <w:r w:rsidR="00152E9D" w:rsidRPr="008915B2">
        <w:rPr>
          <w:rFonts w:ascii="Arial" w:hAnsi="Arial" w:cs="Arial"/>
          <w:lang w:val="en-US"/>
        </w:rPr>
        <w:t xml:space="preserve"> </w:t>
      </w:r>
      <w:r w:rsidRPr="008915B2">
        <w:rPr>
          <w:rFonts w:ascii="Arial" w:hAnsi="Arial" w:cs="Arial"/>
          <w:shd w:val="clear" w:color="auto" w:fill="FFFFFF"/>
        </w:rPr>
        <w:t xml:space="preserve">emphasised the importance of </w:t>
      </w:r>
      <w:r w:rsidR="00A649E6">
        <w:rPr>
          <w:rFonts w:ascii="Arial" w:hAnsi="Arial" w:cs="Arial"/>
          <w:shd w:val="clear" w:color="auto" w:fill="FFFFFF"/>
        </w:rPr>
        <w:t xml:space="preserve">including </w:t>
      </w:r>
      <w:r w:rsidRPr="008915B2">
        <w:rPr>
          <w:rFonts w:ascii="Arial" w:hAnsi="Arial" w:cs="Arial"/>
          <w:shd w:val="clear" w:color="auto" w:fill="FFFFFF"/>
        </w:rPr>
        <w:t xml:space="preserve">economic and social rights in climate change policy in order to reduce the impact of climate </w:t>
      </w:r>
      <w:r w:rsidRPr="008915B2">
        <w:rPr>
          <w:rFonts w:ascii="Arial" w:hAnsi="Arial" w:cs="Arial"/>
          <w:shd w:val="clear" w:color="auto" w:fill="FFFFFF"/>
        </w:rPr>
        <w:lastRenderedPageBreak/>
        <w:t>change on those in poverty:</w:t>
      </w:r>
    </w:p>
    <w:p w14:paraId="7FE5BEB2" w14:textId="77777777" w:rsidR="00CF603C" w:rsidRPr="006D1E23" w:rsidRDefault="00CF603C" w:rsidP="00CF603C">
      <w:pPr>
        <w:pStyle w:val="SingleTxtG"/>
        <w:spacing w:line="300" w:lineRule="auto"/>
        <w:ind w:left="1440" w:right="-92"/>
        <w:rPr>
          <w:rFonts w:ascii="Arial" w:hAnsi="Arial" w:cs="Arial"/>
          <w:i/>
          <w:sz w:val="22"/>
          <w:szCs w:val="22"/>
        </w:rPr>
      </w:pPr>
      <w:r w:rsidRPr="00D762D1">
        <w:rPr>
          <w:rFonts w:ascii="Arial" w:hAnsi="Arial" w:cs="Arial"/>
          <w:i/>
          <w:sz w:val="22"/>
          <w:szCs w:val="22"/>
        </w:rPr>
        <w:t>[67] As people’s access to food, land, water, health care, housing, and education are threatened or destroyed, there will be an ever-greater need for principled policies that ensure respect for economic and social rights. The sorts of transformational policies called for, with the concomitant need for a more equal distribution of resources and the satisfaction of essential needs, will also demand much more systematic engagement with these rights than most governments or human rights groups have so far considered. Coping with the unavoidably dramatic impacts of climate change will be much harder if people’s economic and social rights are not protected. This applies doubly in the case of those living in poverty whose plight is almost certain to be greatly exacerbated. There is a strong case for advance planning and strategizing around these challenges, but very little evidence that it is being undertaken.</w:t>
      </w:r>
    </w:p>
    <w:p w14:paraId="2BD1B7F7" w14:textId="02AA1EBE" w:rsidR="00CF603C" w:rsidRPr="00E7257D" w:rsidRDefault="00CF603C" w:rsidP="00152E9D">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T</w:t>
      </w:r>
      <w:r w:rsidRPr="00D762D1">
        <w:rPr>
          <w:rFonts w:ascii="Arial" w:hAnsi="Arial" w:cs="Arial"/>
          <w:lang w:val="en-US"/>
        </w:rPr>
        <w:t xml:space="preserve">he consequential impact of measures aimed </w:t>
      </w:r>
      <w:r>
        <w:rPr>
          <w:rFonts w:ascii="Arial" w:hAnsi="Arial" w:cs="Arial"/>
          <w:lang w:val="en-US"/>
        </w:rPr>
        <w:t>at</w:t>
      </w:r>
      <w:r w:rsidRPr="00D762D1">
        <w:rPr>
          <w:rFonts w:ascii="Arial" w:hAnsi="Arial" w:cs="Arial"/>
          <w:lang w:val="en-US"/>
        </w:rPr>
        <w:t xml:space="preserve"> addressing climate change must be considered </w:t>
      </w:r>
      <w:r w:rsidR="00FC4815">
        <w:rPr>
          <w:rFonts w:ascii="Arial" w:hAnsi="Arial" w:cs="Arial"/>
          <w:lang w:val="en-US"/>
        </w:rPr>
        <w:t>to</w:t>
      </w:r>
      <w:r w:rsidRPr="00D762D1">
        <w:rPr>
          <w:rFonts w:ascii="Arial" w:hAnsi="Arial" w:cs="Arial"/>
          <w:lang w:val="en-US"/>
        </w:rPr>
        <w:t xml:space="preserve"> ensure </w:t>
      </w:r>
      <w:r w:rsidR="00FC4815">
        <w:rPr>
          <w:rFonts w:ascii="Arial" w:hAnsi="Arial" w:cs="Arial"/>
          <w:lang w:val="en-US"/>
        </w:rPr>
        <w:t xml:space="preserve">they </w:t>
      </w:r>
      <w:r w:rsidRPr="00D762D1">
        <w:rPr>
          <w:rFonts w:ascii="Arial" w:hAnsi="Arial" w:cs="Arial"/>
          <w:lang w:val="en-US"/>
        </w:rPr>
        <w:t xml:space="preserve">do not lead to disproportionate impacts upon the most vulnerable. </w:t>
      </w:r>
      <w:r>
        <w:rPr>
          <w:rFonts w:ascii="Arial" w:hAnsi="Arial" w:cs="Arial"/>
          <w:lang w:val="en-US"/>
        </w:rPr>
        <w:t>For example, e</w:t>
      </w:r>
      <w:r w:rsidRPr="00D762D1">
        <w:rPr>
          <w:rFonts w:ascii="Arial" w:hAnsi="Arial" w:cs="Arial"/>
          <w:lang w:val="en-US"/>
        </w:rPr>
        <w:t xml:space="preserve">ffective increases in the cost of carbon generally flow through into higher costs for goods and services which place </w:t>
      </w:r>
      <w:r w:rsidR="00AC71D6">
        <w:rPr>
          <w:rFonts w:ascii="Arial" w:hAnsi="Arial" w:cs="Arial"/>
          <w:lang w:val="en-US"/>
        </w:rPr>
        <w:t xml:space="preserve">particular </w:t>
      </w:r>
      <w:r w:rsidR="005E7522" w:rsidRPr="00D762D1">
        <w:rPr>
          <w:rFonts w:ascii="Arial" w:hAnsi="Arial" w:cs="Arial"/>
          <w:lang w:val="en-US"/>
        </w:rPr>
        <w:t>burden</w:t>
      </w:r>
      <w:r w:rsidR="00BC1521">
        <w:rPr>
          <w:rFonts w:ascii="Arial" w:hAnsi="Arial" w:cs="Arial"/>
          <w:lang w:val="en-US"/>
        </w:rPr>
        <w:t>s</w:t>
      </w:r>
      <w:r w:rsidRPr="00D762D1">
        <w:rPr>
          <w:rFonts w:ascii="Arial" w:hAnsi="Arial" w:cs="Arial"/>
          <w:lang w:val="en-US"/>
        </w:rPr>
        <w:t xml:space="preserve"> on those with the lowest disposable incomes.</w:t>
      </w:r>
    </w:p>
    <w:p w14:paraId="278B379A" w14:textId="56CD3FD0" w:rsidR="00CF603C" w:rsidRPr="00CB546E" w:rsidRDefault="00CF603C" w:rsidP="00152E9D">
      <w:pPr>
        <w:pStyle w:val="NoSpacing"/>
        <w:numPr>
          <w:ilvl w:val="0"/>
          <w:numId w:val="10"/>
        </w:numPr>
        <w:spacing w:after="120" w:line="300" w:lineRule="auto"/>
        <w:jc w:val="both"/>
        <w:rPr>
          <w:rFonts w:ascii="Arial" w:eastAsia="Arial" w:hAnsi="Arial" w:cs="Arial"/>
        </w:rPr>
      </w:pPr>
      <w:r w:rsidRPr="00D762D1">
        <w:rPr>
          <w:rFonts w:ascii="Arial" w:eastAsia="Arial" w:hAnsi="Arial" w:cs="Arial"/>
        </w:rPr>
        <w:t xml:space="preserve">The </w:t>
      </w:r>
      <w:r>
        <w:rPr>
          <w:rFonts w:ascii="Arial" w:eastAsia="Arial" w:hAnsi="Arial" w:cs="Arial"/>
        </w:rPr>
        <w:t>c</w:t>
      </w:r>
      <w:r w:rsidRPr="00D762D1">
        <w:rPr>
          <w:rFonts w:ascii="Arial" w:eastAsia="Arial" w:hAnsi="Arial" w:cs="Arial"/>
        </w:rPr>
        <w:t xml:space="preserve">limate change response must </w:t>
      </w:r>
      <w:r w:rsidR="00BC1521">
        <w:rPr>
          <w:rFonts w:ascii="Arial" w:eastAsia="Arial" w:hAnsi="Arial" w:cs="Arial"/>
        </w:rPr>
        <w:t>provide</w:t>
      </w:r>
      <w:r w:rsidRPr="00D762D1">
        <w:rPr>
          <w:rFonts w:ascii="Arial" w:eastAsia="Arial" w:hAnsi="Arial" w:cs="Arial"/>
        </w:rPr>
        <w:t xml:space="preserve"> an equitable framework that guarantees that the a</w:t>
      </w:r>
      <w:r w:rsidRPr="00D762D1">
        <w:rPr>
          <w:rFonts w:ascii="Arial" w:hAnsi="Arial" w:cs="Arial"/>
        </w:rPr>
        <w:t xml:space="preserve">pproaches and responses to climate change are </w:t>
      </w:r>
      <w:r w:rsidRPr="00D762D1">
        <w:rPr>
          <w:rFonts w:ascii="Arial" w:eastAsia="Arial" w:hAnsi="Arial" w:cs="Arial"/>
        </w:rPr>
        <w:t xml:space="preserve">equal and inclusive </w:t>
      </w:r>
      <w:r w:rsidRPr="00D762D1">
        <w:rPr>
          <w:rFonts w:ascii="Arial" w:hAnsi="Arial" w:cs="Arial"/>
        </w:rPr>
        <w:t>and should reflect, value and support people of all ages, sex, sexual orientation, gender identity, ability, religion, race, colour and ethnicity.</w:t>
      </w:r>
      <w:r w:rsidRPr="00D762D1">
        <w:rPr>
          <w:rStyle w:val="FootnoteReference"/>
          <w:rFonts w:ascii="Arial" w:hAnsi="Arial" w:cs="Arial"/>
        </w:rPr>
        <w:footnoteReference w:id="33"/>
      </w:r>
      <w:r w:rsidRPr="00D762D1">
        <w:rPr>
          <w:rFonts w:ascii="Arial" w:hAnsi="Arial" w:cs="Arial"/>
        </w:rPr>
        <w:t xml:space="preserve">  </w:t>
      </w:r>
      <w:r>
        <w:rPr>
          <w:rFonts w:ascii="Arial" w:hAnsi="Arial" w:cs="Arial"/>
        </w:rPr>
        <w:t>Consideration of economic and social rights such as the right to adequate housing, food and water, work, social security, health and education is essential in any climate change policy.</w:t>
      </w:r>
    </w:p>
    <w:p w14:paraId="0CEF0736" w14:textId="74D2F7CE" w:rsidR="00CB546E" w:rsidRPr="00E7257D" w:rsidRDefault="009B3DF3" w:rsidP="00152E9D">
      <w:pPr>
        <w:pStyle w:val="NoSpacing"/>
        <w:numPr>
          <w:ilvl w:val="0"/>
          <w:numId w:val="10"/>
        </w:numPr>
        <w:spacing w:after="120" w:line="300" w:lineRule="auto"/>
        <w:jc w:val="both"/>
        <w:rPr>
          <w:rFonts w:ascii="Arial" w:eastAsia="Arial" w:hAnsi="Arial" w:cs="Arial"/>
        </w:rPr>
      </w:pPr>
      <w:r>
        <w:rPr>
          <w:rFonts w:ascii="Arial" w:eastAsia="Arial" w:hAnsi="Arial" w:cs="Arial"/>
        </w:rPr>
        <w:t>It is notable that t</w:t>
      </w:r>
      <w:r w:rsidR="00CB546E">
        <w:rPr>
          <w:rFonts w:ascii="Arial" w:eastAsia="Arial" w:hAnsi="Arial" w:cs="Arial"/>
        </w:rPr>
        <w:t>he national risk assessment</w:t>
      </w:r>
      <w:r w:rsidR="002126B3">
        <w:rPr>
          <w:rFonts w:ascii="Arial" w:eastAsia="Arial" w:hAnsi="Arial" w:cs="Arial"/>
        </w:rPr>
        <w:t>s</w:t>
      </w:r>
      <w:r w:rsidR="00035027">
        <w:rPr>
          <w:rStyle w:val="FootnoteReference"/>
          <w:rFonts w:ascii="Arial" w:eastAsia="Arial" w:hAnsi="Arial" w:cs="Arial"/>
        </w:rPr>
        <w:footnoteReference w:id="34"/>
      </w:r>
      <w:r w:rsidR="002126B3">
        <w:rPr>
          <w:rFonts w:ascii="Arial" w:eastAsia="Arial" w:hAnsi="Arial" w:cs="Arial"/>
        </w:rPr>
        <w:t xml:space="preserve"> and </w:t>
      </w:r>
      <w:r w:rsidR="00CB546E">
        <w:rPr>
          <w:rFonts w:ascii="Arial" w:eastAsia="Arial" w:hAnsi="Arial" w:cs="Arial"/>
        </w:rPr>
        <w:t>adaptation plans</w:t>
      </w:r>
      <w:r w:rsidR="00035027">
        <w:rPr>
          <w:rStyle w:val="FootnoteReference"/>
          <w:rFonts w:ascii="Arial" w:eastAsia="Arial" w:hAnsi="Arial" w:cs="Arial"/>
        </w:rPr>
        <w:footnoteReference w:id="35"/>
      </w:r>
      <w:r w:rsidR="002126B3">
        <w:rPr>
          <w:rFonts w:ascii="Arial" w:eastAsia="Arial" w:hAnsi="Arial" w:cs="Arial"/>
        </w:rPr>
        <w:t xml:space="preserve"> to be issued</w:t>
      </w:r>
      <w:r w:rsidR="00FA38A4">
        <w:rPr>
          <w:rFonts w:ascii="Arial" w:eastAsia="Arial" w:hAnsi="Arial" w:cs="Arial"/>
        </w:rPr>
        <w:t xml:space="preserve"> respectively</w:t>
      </w:r>
      <w:r w:rsidR="002126B3">
        <w:rPr>
          <w:rFonts w:ascii="Arial" w:eastAsia="Arial" w:hAnsi="Arial" w:cs="Arial"/>
        </w:rPr>
        <w:t xml:space="preserve"> by the Climate Change</w:t>
      </w:r>
      <w:r w:rsidR="00FA38A4">
        <w:rPr>
          <w:rFonts w:ascii="Arial" w:eastAsia="Arial" w:hAnsi="Arial" w:cs="Arial"/>
        </w:rPr>
        <w:t xml:space="preserve"> Commission and the</w:t>
      </w:r>
      <w:r w:rsidR="002126B3">
        <w:rPr>
          <w:rFonts w:ascii="Arial" w:eastAsia="Arial" w:hAnsi="Arial" w:cs="Arial"/>
        </w:rPr>
        <w:t xml:space="preserve"> Minister </w:t>
      </w:r>
      <w:r w:rsidR="003B1D75">
        <w:rPr>
          <w:rFonts w:ascii="Arial" w:eastAsia="Arial" w:hAnsi="Arial" w:cs="Arial"/>
        </w:rPr>
        <w:t xml:space="preserve">require </w:t>
      </w:r>
      <w:r w:rsidR="00FA3016">
        <w:rPr>
          <w:rFonts w:ascii="Arial" w:eastAsia="Arial" w:hAnsi="Arial" w:cs="Arial"/>
        </w:rPr>
        <w:t xml:space="preserve">an assessment of the </w:t>
      </w:r>
      <w:r w:rsidR="00D63E5C">
        <w:rPr>
          <w:rFonts w:ascii="Arial" w:eastAsia="Arial" w:hAnsi="Arial" w:cs="Arial"/>
        </w:rPr>
        <w:t>economic, social, health and cultural effects of climate change</w:t>
      </w:r>
      <w:r w:rsidR="00653363">
        <w:rPr>
          <w:rFonts w:ascii="Arial" w:eastAsia="Arial" w:hAnsi="Arial" w:cs="Arial"/>
        </w:rPr>
        <w:t xml:space="preserve"> as well as the distribution of its effects, taking particular account of i</w:t>
      </w:r>
      <w:r w:rsidR="00035027">
        <w:rPr>
          <w:rFonts w:ascii="Arial" w:eastAsia="Arial" w:hAnsi="Arial" w:cs="Arial"/>
        </w:rPr>
        <w:t>ts impacts on vulnerable populations.</w:t>
      </w:r>
    </w:p>
    <w:p w14:paraId="2888E19E" w14:textId="0D88F0A8" w:rsidR="00CF603C" w:rsidRPr="00037314" w:rsidRDefault="00EE5503" w:rsidP="00152E9D">
      <w:pPr>
        <w:pStyle w:val="NoSpacing"/>
        <w:numPr>
          <w:ilvl w:val="0"/>
          <w:numId w:val="10"/>
        </w:numPr>
        <w:spacing w:after="120" w:line="300" w:lineRule="auto"/>
        <w:jc w:val="both"/>
        <w:rPr>
          <w:rFonts w:ascii="Arial" w:eastAsia="Arial" w:hAnsi="Arial" w:cs="Arial"/>
        </w:rPr>
      </w:pPr>
      <w:r>
        <w:rPr>
          <w:rFonts w:ascii="Arial" w:hAnsi="Arial" w:cs="Arial"/>
          <w:lang w:val="en-US"/>
        </w:rPr>
        <w:t>It follows that c</w:t>
      </w:r>
      <w:r w:rsidR="00CF603C">
        <w:rPr>
          <w:rFonts w:ascii="Arial" w:hAnsi="Arial" w:cs="Arial"/>
          <w:lang w:val="en-US"/>
        </w:rPr>
        <w:t xml:space="preserve">onsideration of </w:t>
      </w:r>
      <w:r w:rsidR="009B3DF3">
        <w:rPr>
          <w:rFonts w:ascii="Arial" w:hAnsi="Arial" w:cs="Arial"/>
          <w:lang w:val="en-US"/>
        </w:rPr>
        <w:t xml:space="preserve">the impacts of climate change on </w:t>
      </w:r>
      <w:r w:rsidR="00CF603C">
        <w:rPr>
          <w:rFonts w:ascii="Arial" w:hAnsi="Arial" w:cs="Arial"/>
          <w:lang w:val="en-US"/>
        </w:rPr>
        <w:t>economic</w:t>
      </w:r>
      <w:r w:rsidR="0086087F">
        <w:rPr>
          <w:rFonts w:ascii="Arial" w:hAnsi="Arial" w:cs="Arial"/>
          <w:lang w:val="en-US"/>
        </w:rPr>
        <w:t xml:space="preserve">, </w:t>
      </w:r>
      <w:r w:rsidR="00CF603C">
        <w:rPr>
          <w:rFonts w:ascii="Arial" w:hAnsi="Arial" w:cs="Arial"/>
          <w:lang w:val="en-US"/>
        </w:rPr>
        <w:t>social</w:t>
      </w:r>
      <w:r w:rsidR="0086087F">
        <w:rPr>
          <w:rFonts w:ascii="Arial" w:hAnsi="Arial" w:cs="Arial"/>
          <w:lang w:val="en-US"/>
        </w:rPr>
        <w:t xml:space="preserve"> and cultural</w:t>
      </w:r>
      <w:r w:rsidR="00CF603C">
        <w:rPr>
          <w:rFonts w:ascii="Arial" w:hAnsi="Arial" w:cs="Arial"/>
          <w:lang w:val="en-US"/>
        </w:rPr>
        <w:t xml:space="preserve"> rights</w:t>
      </w:r>
      <w:r w:rsidR="008675A0">
        <w:rPr>
          <w:rFonts w:ascii="Arial" w:hAnsi="Arial" w:cs="Arial"/>
          <w:lang w:val="en-US"/>
        </w:rPr>
        <w:t>, pursuant to New Zealand’s obligations under ICESCR,</w:t>
      </w:r>
      <w:r w:rsidR="00CF603C">
        <w:rPr>
          <w:rFonts w:ascii="Arial" w:hAnsi="Arial" w:cs="Arial"/>
          <w:lang w:val="en-US"/>
        </w:rPr>
        <w:t xml:space="preserve"> </w:t>
      </w:r>
      <w:r w:rsidR="002A0286">
        <w:rPr>
          <w:rFonts w:ascii="Arial" w:hAnsi="Arial" w:cs="Arial"/>
          <w:lang w:val="en-US"/>
        </w:rPr>
        <w:t>will be directly relevant to the development of the climate change policy framework brought about by th</w:t>
      </w:r>
      <w:r w:rsidR="004C77E0">
        <w:rPr>
          <w:rFonts w:ascii="Arial" w:hAnsi="Arial" w:cs="Arial"/>
          <w:lang w:val="en-US"/>
        </w:rPr>
        <w:t xml:space="preserve">e national risk assessment and </w:t>
      </w:r>
      <w:r w:rsidR="008675A0">
        <w:rPr>
          <w:rFonts w:ascii="Arial" w:hAnsi="Arial" w:cs="Arial"/>
          <w:lang w:val="en-US"/>
        </w:rPr>
        <w:t xml:space="preserve">adaptation plans. </w:t>
      </w:r>
      <w:r w:rsidR="00CF603C">
        <w:rPr>
          <w:rFonts w:ascii="Arial" w:hAnsi="Arial" w:cs="Arial"/>
          <w:lang w:val="en-US"/>
        </w:rPr>
        <w:t xml:space="preserve">This further supports the inclusion of explicit reference to international human rights obligations in the </w:t>
      </w:r>
      <w:r w:rsidR="00FD2A52">
        <w:rPr>
          <w:rFonts w:ascii="Arial" w:hAnsi="Arial" w:cs="Arial"/>
          <w:lang w:val="en-US"/>
        </w:rPr>
        <w:t>B</w:t>
      </w:r>
      <w:r w:rsidR="00CF603C">
        <w:rPr>
          <w:rFonts w:ascii="Arial" w:hAnsi="Arial" w:cs="Arial"/>
          <w:lang w:val="en-US"/>
        </w:rPr>
        <w:t>ill.</w:t>
      </w:r>
    </w:p>
    <w:p w14:paraId="0F597650" w14:textId="77777777" w:rsidR="00037314" w:rsidRPr="00E203DB" w:rsidRDefault="00037314" w:rsidP="00037314">
      <w:pPr>
        <w:pStyle w:val="NoSpacing"/>
        <w:spacing w:after="120" w:line="300" w:lineRule="auto"/>
        <w:ind w:left="785"/>
        <w:jc w:val="both"/>
        <w:rPr>
          <w:rFonts w:ascii="Arial" w:eastAsia="Arial" w:hAnsi="Arial" w:cs="Arial"/>
        </w:rPr>
      </w:pPr>
    </w:p>
    <w:p w14:paraId="26442D3D" w14:textId="77777777" w:rsidR="00CF603C" w:rsidRPr="003D0EB4" w:rsidRDefault="00CF603C" w:rsidP="003D0EB4">
      <w:pPr>
        <w:spacing w:after="120" w:line="300" w:lineRule="auto"/>
        <w:jc w:val="both"/>
        <w:rPr>
          <w:rFonts w:ascii="Arial" w:hAnsi="Arial" w:cs="Arial"/>
          <w:b/>
          <w:u w:val="single"/>
          <w:lang w:val="en-US"/>
        </w:rPr>
      </w:pPr>
      <w:r w:rsidRPr="003D0EB4">
        <w:rPr>
          <w:rFonts w:ascii="Arial" w:hAnsi="Arial" w:cs="Arial"/>
          <w:b/>
          <w:u w:val="single"/>
          <w:lang w:val="en-US"/>
        </w:rPr>
        <w:t>SUSTAINABLE DEVELOPMENT GOALS</w:t>
      </w:r>
    </w:p>
    <w:p w14:paraId="2DCF7155" w14:textId="3E959BBE" w:rsidR="006D2994" w:rsidRDefault="00547833" w:rsidP="00152E9D">
      <w:pPr>
        <w:pStyle w:val="ListParagraph"/>
        <w:numPr>
          <w:ilvl w:val="0"/>
          <w:numId w:val="10"/>
        </w:numPr>
        <w:spacing w:after="120" w:line="300" w:lineRule="auto"/>
        <w:contextualSpacing w:val="0"/>
        <w:jc w:val="both"/>
        <w:rPr>
          <w:rStyle w:val="normaltextrun"/>
          <w:rFonts w:ascii="Arial" w:hAnsi="Arial" w:cs="Arial"/>
        </w:rPr>
      </w:pPr>
      <w:r>
        <w:rPr>
          <w:rStyle w:val="normaltextrun"/>
          <w:rFonts w:ascii="Arial" w:hAnsi="Arial" w:cs="Arial"/>
        </w:rPr>
        <w:t xml:space="preserve">The </w:t>
      </w:r>
      <w:r w:rsidR="00CF603C" w:rsidRPr="00D762D1">
        <w:rPr>
          <w:rStyle w:val="normaltextrun"/>
          <w:rFonts w:ascii="Arial" w:hAnsi="Arial" w:cs="Arial"/>
        </w:rPr>
        <w:t xml:space="preserve">New Zealand </w:t>
      </w:r>
      <w:r w:rsidR="0022169C">
        <w:rPr>
          <w:rStyle w:val="normaltextrun"/>
          <w:rFonts w:ascii="Arial" w:hAnsi="Arial" w:cs="Arial"/>
        </w:rPr>
        <w:t xml:space="preserve">government </w:t>
      </w:r>
      <w:r w:rsidR="00CF603C" w:rsidRPr="00D762D1">
        <w:rPr>
          <w:rStyle w:val="normaltextrun"/>
          <w:rFonts w:ascii="Arial" w:hAnsi="Arial" w:cs="Arial"/>
        </w:rPr>
        <w:t>has</w:t>
      </w:r>
      <w:r w:rsidR="0022169C">
        <w:rPr>
          <w:rStyle w:val="normaltextrun"/>
          <w:rFonts w:ascii="Arial" w:hAnsi="Arial" w:cs="Arial"/>
        </w:rPr>
        <w:t xml:space="preserve"> endorsed and</w:t>
      </w:r>
      <w:r w:rsidR="00CF603C" w:rsidRPr="00D762D1">
        <w:rPr>
          <w:rStyle w:val="normaltextrun"/>
          <w:rFonts w:ascii="Arial" w:hAnsi="Arial" w:cs="Arial"/>
        </w:rPr>
        <w:t xml:space="preserve"> </w:t>
      </w:r>
      <w:r>
        <w:rPr>
          <w:rStyle w:val="normaltextrun"/>
          <w:rFonts w:ascii="Arial" w:hAnsi="Arial" w:cs="Arial"/>
        </w:rPr>
        <w:t xml:space="preserve">committed </w:t>
      </w:r>
      <w:r w:rsidR="0022169C">
        <w:rPr>
          <w:rStyle w:val="normaltextrun"/>
          <w:rFonts w:ascii="Arial" w:hAnsi="Arial" w:cs="Arial"/>
        </w:rPr>
        <w:t xml:space="preserve">to </w:t>
      </w:r>
      <w:r w:rsidR="0007253A">
        <w:rPr>
          <w:rStyle w:val="normaltextrun"/>
          <w:rFonts w:ascii="Arial" w:hAnsi="Arial" w:cs="Arial"/>
        </w:rPr>
        <w:t>meet goals and targets of the</w:t>
      </w:r>
      <w:r w:rsidR="00CF603C" w:rsidRPr="00D762D1">
        <w:rPr>
          <w:rStyle w:val="normaltextrun"/>
          <w:rFonts w:ascii="Arial" w:hAnsi="Arial" w:cs="Arial"/>
        </w:rPr>
        <w:t xml:space="preserve"> United Nations 2030 Sustainable Development Agenda</w:t>
      </w:r>
      <w:r w:rsidR="00C00F0C">
        <w:rPr>
          <w:rFonts w:ascii="Arial" w:hAnsi="Arial" w:cs="Arial"/>
        </w:rPr>
        <w:t>.</w:t>
      </w:r>
      <w:r w:rsidR="00CF603C" w:rsidRPr="00D762D1">
        <w:rPr>
          <w:rStyle w:val="normaltextrun"/>
          <w:rFonts w:ascii="Arial" w:hAnsi="Arial" w:cs="Arial"/>
        </w:rPr>
        <w:t xml:space="preserve"> The agenda is </w:t>
      </w:r>
      <w:r w:rsidR="00CF603C" w:rsidRPr="00D762D1">
        <w:rPr>
          <w:rStyle w:val="normaltextrun"/>
          <w:rFonts w:ascii="Arial" w:hAnsi="Arial" w:cs="Arial"/>
        </w:rPr>
        <w:lastRenderedPageBreak/>
        <w:t>supported by 17 globally agreed goals</w:t>
      </w:r>
      <w:r w:rsidR="00001BFF">
        <w:rPr>
          <w:rStyle w:val="normaltextrun"/>
          <w:rFonts w:ascii="Arial" w:hAnsi="Arial" w:cs="Arial"/>
        </w:rPr>
        <w:t xml:space="preserve"> (the SDGs)</w:t>
      </w:r>
      <w:r w:rsidR="00CF603C" w:rsidRPr="00D762D1">
        <w:rPr>
          <w:rStyle w:val="normaltextrun"/>
          <w:rFonts w:ascii="Arial" w:hAnsi="Arial" w:cs="Arial"/>
        </w:rPr>
        <w:t>, each supported by detailed targets and indicators.  </w:t>
      </w:r>
      <w:r w:rsidR="0064291F">
        <w:rPr>
          <w:rStyle w:val="normaltextrun"/>
          <w:rFonts w:ascii="Arial" w:hAnsi="Arial" w:cs="Arial"/>
        </w:rPr>
        <w:t xml:space="preserve">The SDGs cover a </w:t>
      </w:r>
      <w:r w:rsidR="0064291F" w:rsidRPr="0064291F">
        <w:rPr>
          <w:rFonts w:ascii="Arial" w:hAnsi="Arial" w:cs="Arial"/>
        </w:rPr>
        <w:t>broad range of human rights concerns</w:t>
      </w:r>
      <w:r w:rsidR="0055238A">
        <w:rPr>
          <w:rFonts w:ascii="Arial" w:hAnsi="Arial" w:cs="Arial"/>
        </w:rPr>
        <w:t xml:space="preserve"> </w:t>
      </w:r>
      <w:r w:rsidR="00A931FA">
        <w:rPr>
          <w:rFonts w:ascii="Arial" w:hAnsi="Arial" w:cs="Arial"/>
        </w:rPr>
        <w:t xml:space="preserve">including </w:t>
      </w:r>
      <w:r w:rsidR="0064291F" w:rsidRPr="0064291F">
        <w:rPr>
          <w:rFonts w:ascii="Arial" w:hAnsi="Arial" w:cs="Arial"/>
        </w:rPr>
        <w:t xml:space="preserve">reducing poverty and inequality, </w:t>
      </w:r>
      <w:r w:rsidR="00BE6CB1">
        <w:rPr>
          <w:rFonts w:ascii="Arial" w:hAnsi="Arial" w:cs="Arial"/>
        </w:rPr>
        <w:t>improving health</w:t>
      </w:r>
      <w:r w:rsidR="00B24D97">
        <w:rPr>
          <w:rFonts w:ascii="Arial" w:hAnsi="Arial" w:cs="Arial"/>
        </w:rPr>
        <w:t xml:space="preserve"> and labour market outcomes</w:t>
      </w:r>
      <w:r w:rsidR="00561653">
        <w:rPr>
          <w:rFonts w:ascii="Arial" w:hAnsi="Arial" w:cs="Arial"/>
        </w:rPr>
        <w:t xml:space="preserve"> and addressing environmental challenges, such as</w:t>
      </w:r>
      <w:r w:rsidR="0064291F" w:rsidRPr="0064291F">
        <w:rPr>
          <w:rFonts w:ascii="Arial" w:hAnsi="Arial" w:cs="Arial"/>
        </w:rPr>
        <w:t xml:space="preserve"> climate change</w:t>
      </w:r>
      <w:r w:rsidR="0035534F">
        <w:rPr>
          <w:rFonts w:ascii="Arial" w:hAnsi="Arial" w:cs="Arial"/>
        </w:rPr>
        <w:t>.</w:t>
      </w:r>
      <w:r w:rsidR="0064291F">
        <w:rPr>
          <w:rStyle w:val="FootnoteReference"/>
          <w:rFonts w:ascii="Arial" w:hAnsi="Arial" w:cs="Arial"/>
        </w:rPr>
        <w:footnoteReference w:id="36"/>
      </w:r>
    </w:p>
    <w:p w14:paraId="23E12D56" w14:textId="6902C150" w:rsidR="00CF603C" w:rsidRPr="006D2994" w:rsidRDefault="0022034A" w:rsidP="00152E9D">
      <w:pPr>
        <w:pStyle w:val="ListParagraph"/>
        <w:numPr>
          <w:ilvl w:val="0"/>
          <w:numId w:val="10"/>
        </w:numPr>
        <w:spacing w:after="120" w:line="300" w:lineRule="auto"/>
        <w:contextualSpacing w:val="0"/>
        <w:jc w:val="both"/>
        <w:rPr>
          <w:rStyle w:val="eop"/>
          <w:rFonts w:ascii="Arial" w:hAnsi="Arial" w:cs="Arial"/>
        </w:rPr>
      </w:pPr>
      <w:r>
        <w:rPr>
          <w:rStyle w:val="normaltextrun"/>
          <w:rFonts w:ascii="Arial" w:hAnsi="Arial" w:cs="Arial"/>
        </w:rPr>
        <w:t xml:space="preserve">SDG </w:t>
      </w:r>
      <w:r w:rsidR="00CF603C" w:rsidRPr="00D762D1">
        <w:rPr>
          <w:rStyle w:val="normaltextrun"/>
          <w:rFonts w:ascii="Arial" w:hAnsi="Arial" w:cs="Arial"/>
        </w:rPr>
        <w:t>Goa</w:t>
      </w:r>
      <w:r w:rsidR="00CF603C" w:rsidRPr="00D762D1">
        <w:rPr>
          <w:rStyle w:val="eop"/>
          <w:rFonts w:ascii="Arial" w:hAnsi="Arial" w:cs="Arial"/>
        </w:rPr>
        <w:t xml:space="preserve">l 13 </w:t>
      </w:r>
      <w:r w:rsidR="0055238A">
        <w:rPr>
          <w:rStyle w:val="eop"/>
          <w:rFonts w:ascii="Arial" w:hAnsi="Arial" w:cs="Arial"/>
        </w:rPr>
        <w:t xml:space="preserve">requires </w:t>
      </w:r>
      <w:r w:rsidR="000E6223">
        <w:rPr>
          <w:rStyle w:val="eop"/>
          <w:rFonts w:ascii="Arial" w:hAnsi="Arial" w:cs="Arial"/>
        </w:rPr>
        <w:t>that states</w:t>
      </w:r>
      <w:r w:rsidR="00CF603C" w:rsidRPr="00D762D1">
        <w:rPr>
          <w:rStyle w:val="eop"/>
          <w:rFonts w:ascii="Arial" w:hAnsi="Arial" w:cs="Arial"/>
        </w:rPr>
        <w:t xml:space="preserve"> take urgent action to combat climate change and its impacts.</w:t>
      </w:r>
      <w:r w:rsidR="006D2994">
        <w:rPr>
          <w:rStyle w:val="eop"/>
          <w:rFonts w:ascii="Arial" w:hAnsi="Arial" w:cs="Arial"/>
        </w:rPr>
        <w:t xml:space="preserve"> </w:t>
      </w:r>
      <w:r w:rsidR="00CF603C" w:rsidRPr="006D2994">
        <w:rPr>
          <w:rStyle w:val="eop"/>
          <w:rFonts w:ascii="Arial" w:hAnsi="Arial" w:cs="Arial"/>
        </w:rPr>
        <w:t>Specific targets relevant to a framework for climate change policy in New Zealand include:</w:t>
      </w:r>
    </w:p>
    <w:p w14:paraId="10950A8C" w14:textId="77777777" w:rsidR="00CF603C" w:rsidRDefault="00CF603C" w:rsidP="00CF603C">
      <w:pPr>
        <w:pStyle w:val="ListParagraph"/>
        <w:numPr>
          <w:ilvl w:val="0"/>
          <w:numId w:val="14"/>
        </w:numPr>
        <w:spacing w:after="120" w:line="300" w:lineRule="auto"/>
        <w:contextualSpacing w:val="0"/>
        <w:jc w:val="both"/>
        <w:rPr>
          <w:rFonts w:ascii="Arial" w:hAnsi="Arial" w:cs="Arial"/>
        </w:rPr>
      </w:pPr>
      <w:r>
        <w:rPr>
          <w:rStyle w:val="eop"/>
          <w:rFonts w:ascii="Arial" w:hAnsi="Arial" w:cs="Arial"/>
        </w:rPr>
        <w:t>13.1 to s</w:t>
      </w:r>
      <w:r w:rsidRPr="007C3528">
        <w:rPr>
          <w:rFonts w:ascii="Arial" w:hAnsi="Arial" w:cs="Arial"/>
        </w:rPr>
        <w:t>trengthen resilience and adaptive capacity to climate-related hazards and natural disasters in all countries</w:t>
      </w:r>
    </w:p>
    <w:p w14:paraId="40C24938" w14:textId="77777777" w:rsidR="00CF603C" w:rsidRDefault="00CF603C" w:rsidP="00CF603C">
      <w:pPr>
        <w:pStyle w:val="ListParagraph"/>
        <w:numPr>
          <w:ilvl w:val="0"/>
          <w:numId w:val="14"/>
        </w:numPr>
        <w:spacing w:after="120" w:line="300" w:lineRule="auto"/>
        <w:contextualSpacing w:val="0"/>
        <w:jc w:val="both"/>
        <w:rPr>
          <w:rFonts w:ascii="Arial" w:hAnsi="Arial" w:cs="Arial"/>
        </w:rPr>
      </w:pPr>
      <w:r>
        <w:rPr>
          <w:rFonts w:ascii="Arial" w:hAnsi="Arial" w:cs="Arial"/>
        </w:rPr>
        <w:t xml:space="preserve">13.2 </w:t>
      </w:r>
      <w:r w:rsidRPr="0010330B">
        <w:rPr>
          <w:rFonts w:ascii="Arial" w:hAnsi="Arial" w:cs="Arial"/>
        </w:rPr>
        <w:t>Integrate climate change measures into national policies, strategies and planning</w:t>
      </w:r>
    </w:p>
    <w:p w14:paraId="55BDD2C9" w14:textId="205AE947" w:rsidR="00CF603C" w:rsidRPr="006C5A53" w:rsidRDefault="00CF603C" w:rsidP="006C5A53">
      <w:pPr>
        <w:pStyle w:val="ListParagraph"/>
        <w:numPr>
          <w:ilvl w:val="0"/>
          <w:numId w:val="14"/>
        </w:numPr>
        <w:spacing w:after="120" w:line="300" w:lineRule="auto"/>
        <w:contextualSpacing w:val="0"/>
        <w:jc w:val="both"/>
        <w:rPr>
          <w:rStyle w:val="eop"/>
          <w:rFonts w:ascii="Arial" w:hAnsi="Arial" w:cs="Arial"/>
        </w:rPr>
      </w:pPr>
      <w:r>
        <w:rPr>
          <w:rFonts w:ascii="Arial" w:hAnsi="Arial" w:cs="Arial"/>
        </w:rPr>
        <w:t xml:space="preserve">13.3 </w:t>
      </w:r>
      <w:r w:rsidRPr="00256E20">
        <w:rPr>
          <w:rFonts w:ascii="Arial" w:hAnsi="Arial" w:cs="Arial"/>
        </w:rPr>
        <w:t>Improve education, awareness-raising and human and institutional capacity on climate change mitigation, adaptation, impact reduction and early warning</w:t>
      </w:r>
    </w:p>
    <w:p w14:paraId="1A342C8B" w14:textId="24AC6D07" w:rsidR="00AA4044" w:rsidRPr="00AA4044" w:rsidRDefault="006C5A53" w:rsidP="00152E9D">
      <w:pPr>
        <w:pStyle w:val="ListParagraph"/>
        <w:numPr>
          <w:ilvl w:val="0"/>
          <w:numId w:val="10"/>
        </w:numPr>
        <w:spacing w:after="120" w:line="300" w:lineRule="auto"/>
        <w:contextualSpacing w:val="0"/>
        <w:jc w:val="both"/>
        <w:rPr>
          <w:rFonts w:ascii="Arial" w:hAnsi="Arial" w:cs="Arial"/>
        </w:rPr>
      </w:pPr>
      <w:r>
        <w:rPr>
          <w:rFonts w:ascii="Arial" w:hAnsi="Arial" w:cs="Arial"/>
          <w:lang w:val="en-US"/>
        </w:rPr>
        <w:t xml:space="preserve">The Bill </w:t>
      </w:r>
      <w:r w:rsidR="004170C6">
        <w:rPr>
          <w:rFonts w:ascii="Arial" w:hAnsi="Arial" w:cs="Arial"/>
          <w:lang w:val="en-US"/>
        </w:rPr>
        <w:t xml:space="preserve">is </w:t>
      </w:r>
      <w:r w:rsidR="00652C23">
        <w:rPr>
          <w:rFonts w:ascii="Arial" w:hAnsi="Arial" w:cs="Arial"/>
          <w:lang w:val="en-US"/>
        </w:rPr>
        <w:t>a step towards meeting these above SDG Goal</w:t>
      </w:r>
      <w:r w:rsidR="004170C6">
        <w:rPr>
          <w:rFonts w:ascii="Arial" w:hAnsi="Arial" w:cs="Arial"/>
          <w:lang w:val="en-US"/>
        </w:rPr>
        <w:t xml:space="preserve">s, in particular Goals 13.2 and 13.3. </w:t>
      </w:r>
      <w:r w:rsidR="004148CB">
        <w:rPr>
          <w:rFonts w:ascii="Arial" w:hAnsi="Arial" w:cs="Arial"/>
          <w:lang w:val="en-US"/>
        </w:rPr>
        <w:t xml:space="preserve">While the Government is yet to develop a strategy to </w:t>
      </w:r>
      <w:r w:rsidR="00D3247B">
        <w:rPr>
          <w:rFonts w:ascii="Arial" w:hAnsi="Arial" w:cs="Arial"/>
          <w:lang w:val="en-US"/>
        </w:rPr>
        <w:t>implement the SDGs, it has beg</w:t>
      </w:r>
      <w:r w:rsidR="00925B93">
        <w:rPr>
          <w:rFonts w:ascii="Arial" w:hAnsi="Arial" w:cs="Arial"/>
          <w:lang w:val="en-US"/>
        </w:rPr>
        <w:t>un to establish processes for monitoring and re</w:t>
      </w:r>
      <w:r w:rsidR="00AC0F2B">
        <w:rPr>
          <w:rFonts w:ascii="Arial" w:hAnsi="Arial" w:cs="Arial"/>
          <w:lang w:val="en-US"/>
        </w:rPr>
        <w:t xml:space="preserve">porting its progress </w:t>
      </w:r>
      <w:r w:rsidR="00D118B7">
        <w:rPr>
          <w:rFonts w:ascii="Arial" w:hAnsi="Arial" w:cs="Arial"/>
          <w:lang w:val="en-US"/>
        </w:rPr>
        <w:t>towards meeting the targets</w:t>
      </w:r>
      <w:r w:rsidR="0070739D">
        <w:rPr>
          <w:rFonts w:ascii="Arial" w:hAnsi="Arial" w:cs="Arial"/>
          <w:lang w:val="en-US"/>
        </w:rPr>
        <w:t>.</w:t>
      </w:r>
      <w:r w:rsidR="00D118B7">
        <w:rPr>
          <w:rFonts w:ascii="Arial" w:hAnsi="Arial" w:cs="Arial"/>
          <w:lang w:val="en-US"/>
        </w:rPr>
        <w:t xml:space="preserve"> </w:t>
      </w:r>
      <w:r w:rsidR="005A7C7C">
        <w:rPr>
          <w:rFonts w:ascii="Arial" w:hAnsi="Arial" w:cs="Arial"/>
          <w:lang w:val="en-US"/>
        </w:rPr>
        <w:t xml:space="preserve">This year, the Government has issued its first Voluntary National Review </w:t>
      </w:r>
      <w:r w:rsidR="00E25F77">
        <w:rPr>
          <w:rFonts w:ascii="Arial" w:hAnsi="Arial" w:cs="Arial"/>
          <w:lang w:val="en-US"/>
        </w:rPr>
        <w:t xml:space="preserve">(VNR) </w:t>
      </w:r>
      <w:r w:rsidR="005A7C7C">
        <w:rPr>
          <w:rFonts w:ascii="Arial" w:hAnsi="Arial" w:cs="Arial"/>
          <w:lang w:val="en-US"/>
        </w:rPr>
        <w:t xml:space="preserve">under </w:t>
      </w:r>
      <w:r w:rsidR="005542A6">
        <w:rPr>
          <w:rFonts w:ascii="Arial" w:hAnsi="Arial" w:cs="Arial"/>
          <w:lang w:val="en-US"/>
        </w:rPr>
        <w:t xml:space="preserve">the </w:t>
      </w:r>
      <w:r w:rsidR="005A7C7C">
        <w:rPr>
          <w:rFonts w:ascii="Arial" w:hAnsi="Arial" w:cs="Arial"/>
          <w:lang w:val="en-US"/>
        </w:rPr>
        <w:t>SDGs to the UN Economic and Social Council</w:t>
      </w:r>
      <w:r w:rsidR="00AA4044">
        <w:rPr>
          <w:rFonts w:ascii="Arial" w:hAnsi="Arial" w:cs="Arial"/>
          <w:lang w:val="en-US"/>
        </w:rPr>
        <w:t xml:space="preserve"> High Level Political Forum. The VNR contains</w:t>
      </w:r>
      <w:r w:rsidR="00BC27F4">
        <w:rPr>
          <w:rFonts w:ascii="Arial" w:hAnsi="Arial" w:cs="Arial"/>
          <w:lang w:val="en-US"/>
        </w:rPr>
        <w:t xml:space="preserve"> </w:t>
      </w:r>
      <w:r w:rsidR="009950E9">
        <w:rPr>
          <w:rFonts w:ascii="Arial" w:hAnsi="Arial" w:cs="Arial"/>
          <w:lang w:val="en-US"/>
        </w:rPr>
        <w:t>reference to this Bill and the establishment</w:t>
      </w:r>
      <w:r w:rsidR="005A0CE1">
        <w:rPr>
          <w:rFonts w:ascii="Arial" w:hAnsi="Arial" w:cs="Arial"/>
          <w:lang w:val="en-US"/>
        </w:rPr>
        <w:t xml:space="preserve"> of the </w:t>
      </w:r>
      <w:r w:rsidR="00DE298C">
        <w:rPr>
          <w:rFonts w:ascii="Arial" w:hAnsi="Arial" w:cs="Arial"/>
          <w:lang w:val="en-US"/>
        </w:rPr>
        <w:t>Climate Change Commission</w:t>
      </w:r>
      <w:r w:rsidR="00AC0E44">
        <w:rPr>
          <w:rFonts w:ascii="Arial" w:hAnsi="Arial" w:cs="Arial"/>
          <w:lang w:val="en-US"/>
        </w:rPr>
        <w:t xml:space="preserve">, which </w:t>
      </w:r>
      <w:r w:rsidR="00AE7D9D">
        <w:rPr>
          <w:rFonts w:ascii="Arial" w:hAnsi="Arial" w:cs="Arial"/>
          <w:lang w:val="en-US"/>
        </w:rPr>
        <w:t>is described as “supporting the pursuit of Goal 13”.</w:t>
      </w:r>
      <w:r w:rsidR="00AE7D9D">
        <w:rPr>
          <w:rStyle w:val="FootnoteReference"/>
          <w:rFonts w:ascii="Arial" w:hAnsi="Arial" w:cs="Arial"/>
          <w:lang w:val="en-US"/>
        </w:rPr>
        <w:footnoteReference w:id="37"/>
      </w:r>
    </w:p>
    <w:p w14:paraId="232A5FE3" w14:textId="413AD856" w:rsidR="004E11CA" w:rsidRDefault="00CF603C" w:rsidP="00152E9D">
      <w:pPr>
        <w:pStyle w:val="ListParagraph"/>
        <w:numPr>
          <w:ilvl w:val="0"/>
          <w:numId w:val="10"/>
        </w:numPr>
        <w:spacing w:after="120" w:line="300" w:lineRule="auto"/>
        <w:contextualSpacing w:val="0"/>
        <w:jc w:val="both"/>
        <w:rPr>
          <w:rFonts w:ascii="Arial" w:hAnsi="Arial" w:cs="Arial"/>
          <w:lang w:val="en-US"/>
        </w:rPr>
      </w:pPr>
      <w:r w:rsidRPr="006101B8">
        <w:rPr>
          <w:rFonts w:ascii="Arial" w:hAnsi="Arial" w:cs="Arial"/>
          <w:lang w:val="en-US"/>
        </w:rPr>
        <w:t xml:space="preserve">Given the inter-relatedness of climate change and sustainable </w:t>
      </w:r>
      <w:r w:rsidR="00F82934" w:rsidRPr="006101B8">
        <w:rPr>
          <w:rFonts w:ascii="Arial" w:hAnsi="Arial" w:cs="Arial"/>
          <w:lang w:val="en-US"/>
        </w:rPr>
        <w:t xml:space="preserve">economic and social </w:t>
      </w:r>
      <w:r w:rsidRPr="006101B8">
        <w:rPr>
          <w:rFonts w:ascii="Arial" w:hAnsi="Arial" w:cs="Arial"/>
          <w:lang w:val="en-US"/>
        </w:rPr>
        <w:t xml:space="preserve">development, </w:t>
      </w:r>
      <w:r w:rsidR="006101B8">
        <w:rPr>
          <w:rFonts w:ascii="Arial" w:hAnsi="Arial" w:cs="Arial"/>
          <w:lang w:val="en-US"/>
        </w:rPr>
        <w:t xml:space="preserve">we reiterate </w:t>
      </w:r>
      <w:r w:rsidR="00955146">
        <w:rPr>
          <w:rFonts w:ascii="Arial" w:hAnsi="Arial" w:cs="Arial"/>
          <w:lang w:val="en-US"/>
        </w:rPr>
        <w:t xml:space="preserve">our recommendation </w:t>
      </w:r>
      <w:r w:rsidR="00CF7E0A" w:rsidRPr="006101B8">
        <w:rPr>
          <w:rFonts w:ascii="Arial" w:hAnsi="Arial" w:cs="Arial"/>
          <w:lang w:val="en-US"/>
        </w:rPr>
        <w:t xml:space="preserve">that </w:t>
      </w:r>
      <w:r w:rsidR="00813C0F" w:rsidRPr="006101B8">
        <w:rPr>
          <w:rFonts w:ascii="Arial" w:hAnsi="Arial" w:cs="Arial"/>
          <w:lang w:val="en-US"/>
        </w:rPr>
        <w:t>new section 5</w:t>
      </w:r>
      <w:proofErr w:type="gramStart"/>
      <w:r w:rsidR="00D31837" w:rsidRPr="006101B8">
        <w:rPr>
          <w:rFonts w:ascii="Arial" w:hAnsi="Arial" w:cs="Arial"/>
          <w:lang w:val="en-US"/>
        </w:rPr>
        <w:t>Z</w:t>
      </w:r>
      <w:r w:rsidR="006F499A" w:rsidRPr="006101B8">
        <w:rPr>
          <w:rFonts w:ascii="Arial" w:hAnsi="Arial" w:cs="Arial"/>
          <w:lang w:val="en-US"/>
        </w:rPr>
        <w:t>Q(</w:t>
      </w:r>
      <w:proofErr w:type="gramEnd"/>
      <w:r w:rsidR="006F499A" w:rsidRPr="006101B8">
        <w:rPr>
          <w:rFonts w:ascii="Arial" w:hAnsi="Arial" w:cs="Arial"/>
          <w:lang w:val="en-US"/>
        </w:rPr>
        <w:t>4)</w:t>
      </w:r>
      <w:r w:rsidR="009B4A1C" w:rsidRPr="006101B8">
        <w:rPr>
          <w:rFonts w:ascii="Arial" w:hAnsi="Arial" w:cs="Arial"/>
          <w:lang w:val="en-US"/>
        </w:rPr>
        <w:t xml:space="preserve"> of the Bill</w:t>
      </w:r>
      <w:r w:rsidR="006F499A" w:rsidRPr="006101B8">
        <w:rPr>
          <w:rFonts w:ascii="Arial" w:hAnsi="Arial" w:cs="Arial"/>
          <w:lang w:val="en-US"/>
        </w:rPr>
        <w:t xml:space="preserve"> is amended to req</w:t>
      </w:r>
      <w:r w:rsidR="009B4A1C" w:rsidRPr="006101B8">
        <w:rPr>
          <w:rFonts w:ascii="Arial" w:hAnsi="Arial" w:cs="Arial"/>
          <w:lang w:val="en-US"/>
        </w:rPr>
        <w:t>uire that</w:t>
      </w:r>
      <w:r w:rsidR="00873239" w:rsidRPr="006101B8">
        <w:rPr>
          <w:rFonts w:ascii="Arial" w:hAnsi="Arial" w:cs="Arial"/>
          <w:lang w:val="en-US"/>
        </w:rPr>
        <w:t xml:space="preserve">, in preparing </w:t>
      </w:r>
      <w:r w:rsidR="00314C7F" w:rsidRPr="006101B8">
        <w:rPr>
          <w:rFonts w:ascii="Arial" w:hAnsi="Arial" w:cs="Arial"/>
          <w:lang w:val="en-US"/>
        </w:rPr>
        <w:t xml:space="preserve">the </w:t>
      </w:r>
      <w:r w:rsidR="00873239" w:rsidRPr="006101B8">
        <w:rPr>
          <w:rFonts w:ascii="Arial" w:hAnsi="Arial" w:cs="Arial"/>
          <w:lang w:val="en-US"/>
        </w:rPr>
        <w:t>national adaptation plan</w:t>
      </w:r>
      <w:r w:rsidR="00021E25" w:rsidRPr="006101B8">
        <w:rPr>
          <w:rFonts w:ascii="Arial" w:hAnsi="Arial" w:cs="Arial"/>
          <w:lang w:val="en-US"/>
        </w:rPr>
        <w:t xml:space="preserve">, </w:t>
      </w:r>
      <w:r w:rsidR="009B4A1C" w:rsidRPr="006101B8">
        <w:rPr>
          <w:rFonts w:ascii="Arial" w:hAnsi="Arial" w:cs="Arial"/>
          <w:lang w:val="en-US"/>
        </w:rPr>
        <w:t>the Minister take</w:t>
      </w:r>
      <w:r w:rsidR="00147569" w:rsidRPr="006101B8">
        <w:rPr>
          <w:rFonts w:ascii="Arial" w:hAnsi="Arial" w:cs="Arial"/>
          <w:lang w:val="en-US"/>
        </w:rPr>
        <w:t>s</w:t>
      </w:r>
      <w:r w:rsidR="009B4A1C" w:rsidRPr="006101B8">
        <w:rPr>
          <w:rFonts w:ascii="Arial" w:hAnsi="Arial" w:cs="Arial"/>
          <w:lang w:val="en-US"/>
        </w:rPr>
        <w:t xml:space="preserve"> into account New Zealand</w:t>
      </w:r>
      <w:r w:rsidR="00500EB4" w:rsidRPr="006101B8">
        <w:rPr>
          <w:rFonts w:ascii="Arial" w:hAnsi="Arial" w:cs="Arial"/>
          <w:lang w:val="en-US"/>
        </w:rPr>
        <w:t xml:space="preserve">’s relevant obligations under the UN </w:t>
      </w:r>
      <w:r w:rsidR="00873239" w:rsidRPr="006101B8">
        <w:rPr>
          <w:rFonts w:ascii="Arial" w:hAnsi="Arial" w:cs="Arial"/>
          <w:lang w:val="en-US"/>
        </w:rPr>
        <w:t>Sustainable Development Agenda</w:t>
      </w:r>
      <w:r w:rsidR="00F51F77" w:rsidRPr="006101B8">
        <w:rPr>
          <w:rFonts w:ascii="Arial" w:hAnsi="Arial" w:cs="Arial"/>
          <w:lang w:val="en-US"/>
        </w:rPr>
        <w:t>.</w:t>
      </w:r>
      <w:r w:rsidR="00873239" w:rsidRPr="006101B8">
        <w:rPr>
          <w:rFonts w:ascii="Arial" w:hAnsi="Arial" w:cs="Arial"/>
          <w:lang w:val="en-US"/>
        </w:rPr>
        <w:t xml:space="preserve"> </w:t>
      </w:r>
    </w:p>
    <w:p w14:paraId="3E71A0C4" w14:textId="77777777" w:rsidR="003C62F4" w:rsidRPr="006101B8" w:rsidRDefault="003C62F4" w:rsidP="003C62F4">
      <w:pPr>
        <w:pStyle w:val="ListParagraph"/>
        <w:spacing w:after="120" w:line="300" w:lineRule="auto"/>
        <w:ind w:left="785"/>
        <w:contextualSpacing w:val="0"/>
        <w:jc w:val="both"/>
        <w:rPr>
          <w:rFonts w:ascii="Arial" w:hAnsi="Arial" w:cs="Arial"/>
          <w:lang w:val="en-US"/>
        </w:rPr>
      </w:pPr>
    </w:p>
    <w:p w14:paraId="2506CC2B" w14:textId="04F80CE2" w:rsidR="004E11CA" w:rsidRPr="007F1E91" w:rsidRDefault="004E11CA" w:rsidP="004E11CA">
      <w:pPr>
        <w:spacing w:after="120" w:line="300" w:lineRule="auto"/>
        <w:jc w:val="both"/>
        <w:rPr>
          <w:rFonts w:ascii="Arial" w:hAnsi="Arial" w:cs="Arial"/>
          <w:b/>
          <w:u w:val="single"/>
          <w:lang w:val="en-US"/>
        </w:rPr>
      </w:pPr>
      <w:r w:rsidRPr="007F1E91">
        <w:rPr>
          <w:rFonts w:ascii="Arial" w:hAnsi="Arial" w:cs="Arial"/>
          <w:b/>
          <w:u w:val="single"/>
          <w:lang w:val="en-US"/>
        </w:rPr>
        <w:t xml:space="preserve">CLIMATE CHANGE </w:t>
      </w:r>
      <w:r>
        <w:rPr>
          <w:rFonts w:ascii="Arial" w:hAnsi="Arial" w:cs="Arial"/>
          <w:b/>
          <w:u w:val="single"/>
          <w:lang w:val="en-US"/>
        </w:rPr>
        <w:t xml:space="preserve">AND THE </w:t>
      </w:r>
      <w:r w:rsidR="00B5618A">
        <w:rPr>
          <w:rFonts w:ascii="Arial" w:hAnsi="Arial" w:cs="Arial"/>
          <w:b/>
          <w:u w:val="single"/>
          <w:lang w:val="en-US"/>
        </w:rPr>
        <w:t xml:space="preserve">POLICY AND </w:t>
      </w:r>
      <w:r>
        <w:rPr>
          <w:rFonts w:ascii="Arial" w:hAnsi="Arial" w:cs="Arial"/>
          <w:b/>
          <w:u w:val="single"/>
          <w:lang w:val="en-US"/>
        </w:rPr>
        <w:t>BUDGET PROCESS</w:t>
      </w:r>
    </w:p>
    <w:p w14:paraId="16DC6047" w14:textId="1F664761" w:rsidR="007B4A86" w:rsidRDefault="00FD2274" w:rsidP="00152E9D">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 xml:space="preserve">One of the objectives of the Bill and its framework is to </w:t>
      </w:r>
      <w:r w:rsidR="00D8139A">
        <w:rPr>
          <w:rFonts w:ascii="Arial" w:hAnsi="Arial" w:cs="Arial"/>
          <w:lang w:val="en-US"/>
        </w:rPr>
        <w:t xml:space="preserve">hold government to account in pursuit of its goals to reduce </w:t>
      </w:r>
      <w:r w:rsidR="00606F9D">
        <w:rPr>
          <w:rFonts w:ascii="Arial" w:hAnsi="Arial" w:cs="Arial"/>
          <w:lang w:val="en-US"/>
        </w:rPr>
        <w:t>emissions by 2050 and “achieve a climate resilient future”.</w:t>
      </w:r>
      <w:r w:rsidR="007B4A86">
        <w:rPr>
          <w:rStyle w:val="FootnoteReference"/>
          <w:rFonts w:ascii="Arial" w:hAnsi="Arial" w:cs="Arial"/>
          <w:lang w:val="en-US"/>
        </w:rPr>
        <w:footnoteReference w:id="38"/>
      </w:r>
      <w:r w:rsidR="00606F9D">
        <w:rPr>
          <w:rFonts w:ascii="Arial" w:hAnsi="Arial" w:cs="Arial"/>
          <w:lang w:val="en-US"/>
        </w:rPr>
        <w:t xml:space="preserve"> </w:t>
      </w:r>
    </w:p>
    <w:p w14:paraId="1C560276" w14:textId="68663872" w:rsidR="004E11CA" w:rsidRPr="00C85DB2" w:rsidRDefault="006427A2" w:rsidP="00152E9D">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 xml:space="preserve">Alongside the national adaptation plan process, </w:t>
      </w:r>
      <w:r w:rsidR="004E11CA">
        <w:rPr>
          <w:rFonts w:ascii="Arial" w:hAnsi="Arial" w:cs="Arial"/>
          <w:lang w:val="en-US"/>
        </w:rPr>
        <w:t>the</w:t>
      </w:r>
      <w:r w:rsidR="00C93C3F">
        <w:rPr>
          <w:rFonts w:ascii="Arial" w:hAnsi="Arial" w:cs="Arial"/>
          <w:lang w:val="en-US"/>
        </w:rPr>
        <w:t xml:space="preserve"> Bill provides that the</w:t>
      </w:r>
      <w:r w:rsidR="004E11CA">
        <w:rPr>
          <w:rFonts w:ascii="Arial" w:hAnsi="Arial" w:cs="Arial"/>
          <w:lang w:val="en-US"/>
        </w:rPr>
        <w:t xml:space="preserve"> Minister may issue information requests to a wide range of public organisations, including local </w:t>
      </w:r>
      <w:r w:rsidR="004E11CA">
        <w:rPr>
          <w:rFonts w:ascii="Arial" w:hAnsi="Arial" w:cs="Arial"/>
          <w:lang w:val="en-US"/>
        </w:rPr>
        <w:lastRenderedPageBreak/>
        <w:t>authorities and state-owned enterprises, that require them to provide, among other things, assessments of the current and future effects of climate change on their functions and a statement of their related proposals, policies, targets and timeframes</w:t>
      </w:r>
      <w:r w:rsidR="00E25F77">
        <w:rPr>
          <w:rFonts w:ascii="Arial" w:hAnsi="Arial" w:cs="Arial"/>
          <w:lang w:val="en-US"/>
        </w:rPr>
        <w:t>.</w:t>
      </w:r>
      <w:r w:rsidR="004E11CA">
        <w:rPr>
          <w:rStyle w:val="FootnoteReference"/>
          <w:rFonts w:ascii="Arial" w:hAnsi="Arial" w:cs="Arial"/>
          <w:lang w:val="en-US"/>
        </w:rPr>
        <w:footnoteReference w:id="39"/>
      </w:r>
    </w:p>
    <w:p w14:paraId="6A08219D" w14:textId="1880C57C" w:rsidR="00FE0A22" w:rsidRDefault="004E11CA" w:rsidP="00152E9D">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The Commission supports the Bill’s linking of climate change policy to the operation of the broader public sector. However, we</w:t>
      </w:r>
      <w:r w:rsidR="00C93C3F">
        <w:rPr>
          <w:rFonts w:ascii="Arial" w:hAnsi="Arial" w:cs="Arial"/>
          <w:lang w:val="en-US"/>
        </w:rPr>
        <w:t xml:space="preserve"> consider</w:t>
      </w:r>
      <w:r w:rsidRPr="00DF7157">
        <w:rPr>
          <w:rFonts w:ascii="Arial" w:hAnsi="Arial" w:cs="Arial"/>
          <w:lang w:val="en-US"/>
        </w:rPr>
        <w:t xml:space="preserve"> that </w:t>
      </w:r>
      <w:r>
        <w:rPr>
          <w:rFonts w:ascii="Arial" w:hAnsi="Arial" w:cs="Arial"/>
          <w:lang w:val="en-US"/>
        </w:rPr>
        <w:t xml:space="preserve">it lacks </w:t>
      </w:r>
      <w:r w:rsidRPr="00DF7157">
        <w:rPr>
          <w:rFonts w:ascii="Arial" w:hAnsi="Arial" w:cs="Arial"/>
          <w:lang w:val="en-US"/>
        </w:rPr>
        <w:t xml:space="preserve">leverage </w:t>
      </w:r>
      <w:r>
        <w:rPr>
          <w:rFonts w:ascii="Arial" w:hAnsi="Arial" w:cs="Arial"/>
          <w:lang w:val="en-US"/>
        </w:rPr>
        <w:t>in some respects.</w:t>
      </w:r>
      <w:r w:rsidR="00124817">
        <w:rPr>
          <w:rFonts w:ascii="Arial" w:hAnsi="Arial" w:cs="Arial"/>
          <w:lang w:val="en-US"/>
        </w:rPr>
        <w:t xml:space="preserve"> Most fundamentally</w:t>
      </w:r>
      <w:r>
        <w:rPr>
          <w:rFonts w:ascii="Arial" w:hAnsi="Arial" w:cs="Arial"/>
          <w:lang w:val="en-US"/>
        </w:rPr>
        <w:t>, it does not require public organisations to take into account either the 2050 target nor the Minister’s emissions budget</w:t>
      </w:r>
      <w:r>
        <w:rPr>
          <w:rStyle w:val="FootnoteReference"/>
          <w:rFonts w:ascii="Arial" w:hAnsi="Arial" w:cs="Arial"/>
          <w:lang w:val="en-US"/>
        </w:rPr>
        <w:footnoteReference w:id="40"/>
      </w:r>
      <w:r>
        <w:rPr>
          <w:rFonts w:ascii="Arial" w:hAnsi="Arial" w:cs="Arial"/>
          <w:lang w:val="en-US"/>
        </w:rPr>
        <w:t xml:space="preserve"> when exercising or performing their functions. These factors are merely “permissive considerations”</w:t>
      </w:r>
      <w:r w:rsidR="000329C8">
        <w:rPr>
          <w:rFonts w:ascii="Arial" w:hAnsi="Arial" w:cs="Arial"/>
          <w:lang w:val="en-US"/>
        </w:rPr>
        <w:t xml:space="preserve"> </w:t>
      </w:r>
      <w:r>
        <w:rPr>
          <w:rFonts w:ascii="Arial" w:hAnsi="Arial" w:cs="Arial"/>
          <w:lang w:val="en-US"/>
        </w:rPr>
        <w:t>and the Minister may only issue “guidance” on how they may be incorporated into departmental policy and practice.</w:t>
      </w:r>
      <w:r>
        <w:rPr>
          <w:rStyle w:val="FootnoteReference"/>
          <w:rFonts w:ascii="Arial" w:hAnsi="Arial" w:cs="Arial"/>
          <w:lang w:val="en-US"/>
        </w:rPr>
        <w:footnoteReference w:id="41"/>
      </w:r>
      <w:r w:rsidR="006621FE">
        <w:rPr>
          <w:rFonts w:ascii="Arial" w:hAnsi="Arial" w:cs="Arial"/>
          <w:lang w:val="en-US"/>
        </w:rPr>
        <w:t xml:space="preserve"> </w:t>
      </w:r>
    </w:p>
    <w:p w14:paraId="1449CD2A" w14:textId="018A889A" w:rsidR="000322D0" w:rsidRDefault="00EA4ACF" w:rsidP="00152E9D">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We are concerned that</w:t>
      </w:r>
      <w:r w:rsidR="00124817">
        <w:rPr>
          <w:rFonts w:ascii="Arial" w:hAnsi="Arial" w:cs="Arial"/>
          <w:lang w:val="en-US"/>
        </w:rPr>
        <w:t xml:space="preserve"> </w:t>
      </w:r>
      <w:r w:rsidR="006245B4">
        <w:rPr>
          <w:rFonts w:ascii="Arial" w:hAnsi="Arial" w:cs="Arial"/>
          <w:lang w:val="en-US"/>
        </w:rPr>
        <w:t>legislating</w:t>
      </w:r>
      <w:r w:rsidR="00010737">
        <w:rPr>
          <w:rFonts w:ascii="Arial" w:hAnsi="Arial" w:cs="Arial"/>
          <w:lang w:val="en-US"/>
        </w:rPr>
        <w:t xml:space="preserve"> </w:t>
      </w:r>
      <w:r w:rsidR="00124817">
        <w:rPr>
          <w:rFonts w:ascii="Arial" w:hAnsi="Arial" w:cs="Arial"/>
          <w:lang w:val="en-US"/>
        </w:rPr>
        <w:t xml:space="preserve">the Paris targets and the emissions budget </w:t>
      </w:r>
      <w:r w:rsidR="006245B4">
        <w:rPr>
          <w:rFonts w:ascii="Arial" w:hAnsi="Arial" w:cs="Arial"/>
          <w:lang w:val="en-US"/>
        </w:rPr>
        <w:t>as</w:t>
      </w:r>
      <w:r w:rsidR="00124817">
        <w:rPr>
          <w:rFonts w:ascii="Arial" w:hAnsi="Arial" w:cs="Arial"/>
          <w:lang w:val="en-US"/>
        </w:rPr>
        <w:t xml:space="preserve"> “permissive considerations” </w:t>
      </w:r>
      <w:r w:rsidR="00427A0E">
        <w:rPr>
          <w:rFonts w:ascii="Arial" w:hAnsi="Arial" w:cs="Arial"/>
          <w:lang w:val="en-US"/>
        </w:rPr>
        <w:t xml:space="preserve">may have the effect of </w:t>
      </w:r>
      <w:r w:rsidR="00426365">
        <w:rPr>
          <w:rFonts w:ascii="Arial" w:hAnsi="Arial" w:cs="Arial"/>
          <w:lang w:val="en-US"/>
        </w:rPr>
        <w:t>reduc</w:t>
      </w:r>
      <w:r w:rsidR="00427A0E">
        <w:rPr>
          <w:rFonts w:ascii="Arial" w:hAnsi="Arial" w:cs="Arial"/>
          <w:lang w:val="en-US"/>
        </w:rPr>
        <w:t>ing</w:t>
      </w:r>
      <w:r w:rsidR="00426365">
        <w:rPr>
          <w:rFonts w:ascii="Arial" w:hAnsi="Arial" w:cs="Arial"/>
          <w:lang w:val="en-US"/>
        </w:rPr>
        <w:t xml:space="preserve"> overall government</w:t>
      </w:r>
      <w:r w:rsidR="009D5987">
        <w:rPr>
          <w:rFonts w:ascii="Arial" w:hAnsi="Arial" w:cs="Arial"/>
          <w:lang w:val="en-US"/>
        </w:rPr>
        <w:t xml:space="preserve"> (and broader public</w:t>
      </w:r>
      <w:r w:rsidR="00E25F77">
        <w:rPr>
          <w:rFonts w:ascii="Arial" w:hAnsi="Arial" w:cs="Arial"/>
          <w:lang w:val="en-US"/>
        </w:rPr>
        <w:t xml:space="preserve"> sector</w:t>
      </w:r>
      <w:r w:rsidR="009D5987">
        <w:rPr>
          <w:rFonts w:ascii="Arial" w:hAnsi="Arial" w:cs="Arial"/>
          <w:lang w:val="en-US"/>
        </w:rPr>
        <w:t>)</w:t>
      </w:r>
      <w:r w:rsidR="00426365">
        <w:rPr>
          <w:rFonts w:ascii="Arial" w:hAnsi="Arial" w:cs="Arial"/>
          <w:lang w:val="en-US"/>
        </w:rPr>
        <w:t xml:space="preserve"> accountability</w:t>
      </w:r>
      <w:r w:rsidR="009D5987">
        <w:rPr>
          <w:rFonts w:ascii="Arial" w:hAnsi="Arial" w:cs="Arial"/>
          <w:lang w:val="en-US"/>
        </w:rPr>
        <w:t xml:space="preserve">. </w:t>
      </w:r>
      <w:r w:rsidR="00010737">
        <w:rPr>
          <w:rFonts w:ascii="Arial" w:hAnsi="Arial" w:cs="Arial"/>
          <w:lang w:val="en-US"/>
        </w:rPr>
        <w:t>We consider that</w:t>
      </w:r>
      <w:r w:rsidR="00D76F0A">
        <w:rPr>
          <w:rFonts w:ascii="Arial" w:hAnsi="Arial" w:cs="Arial"/>
          <w:lang w:val="en-US"/>
        </w:rPr>
        <w:t xml:space="preserve"> their </w:t>
      </w:r>
      <w:r w:rsidR="00010737">
        <w:rPr>
          <w:rFonts w:ascii="Arial" w:hAnsi="Arial" w:cs="Arial"/>
          <w:lang w:val="en-US"/>
        </w:rPr>
        <w:t xml:space="preserve">status </w:t>
      </w:r>
      <w:r w:rsidR="00D76F0A">
        <w:rPr>
          <w:rFonts w:ascii="Arial" w:hAnsi="Arial" w:cs="Arial"/>
          <w:lang w:val="en-US"/>
        </w:rPr>
        <w:t xml:space="preserve">should </w:t>
      </w:r>
      <w:r w:rsidR="006245B4">
        <w:rPr>
          <w:rFonts w:ascii="Arial" w:hAnsi="Arial" w:cs="Arial"/>
          <w:lang w:val="en-US"/>
        </w:rPr>
        <w:t xml:space="preserve">ideally be more akin to </w:t>
      </w:r>
      <w:r w:rsidR="00010737">
        <w:rPr>
          <w:rFonts w:ascii="Arial" w:hAnsi="Arial" w:cs="Arial"/>
          <w:lang w:val="en-US"/>
        </w:rPr>
        <w:t>mandatory relevant consideration</w:t>
      </w:r>
      <w:r w:rsidR="006245B4">
        <w:rPr>
          <w:rFonts w:ascii="Arial" w:hAnsi="Arial" w:cs="Arial"/>
          <w:lang w:val="en-US"/>
        </w:rPr>
        <w:t>s</w:t>
      </w:r>
      <w:r w:rsidR="001D6E0B">
        <w:rPr>
          <w:rFonts w:ascii="Arial" w:hAnsi="Arial" w:cs="Arial"/>
          <w:lang w:val="en-US"/>
        </w:rPr>
        <w:t>, p</w:t>
      </w:r>
      <w:r w:rsidR="00D937DD">
        <w:rPr>
          <w:rFonts w:ascii="Arial" w:hAnsi="Arial" w:cs="Arial"/>
          <w:lang w:val="en-US"/>
        </w:rPr>
        <w:t xml:space="preserve">ursuant to </w:t>
      </w:r>
      <w:r w:rsidR="001D6E0B">
        <w:rPr>
          <w:rFonts w:ascii="Arial" w:hAnsi="Arial" w:cs="Arial"/>
          <w:lang w:val="en-US"/>
        </w:rPr>
        <w:t>administrative law principles</w:t>
      </w:r>
      <w:r w:rsidR="00D937DD">
        <w:rPr>
          <w:rStyle w:val="FootnoteReference"/>
          <w:rFonts w:ascii="Arial" w:hAnsi="Arial" w:cs="Arial"/>
          <w:lang w:val="en-US"/>
        </w:rPr>
        <w:footnoteReference w:id="42"/>
      </w:r>
      <w:r w:rsidR="00D76F0A">
        <w:rPr>
          <w:rFonts w:ascii="Arial" w:hAnsi="Arial" w:cs="Arial"/>
          <w:lang w:val="en-US"/>
        </w:rPr>
        <w:t xml:space="preserve">. </w:t>
      </w:r>
      <w:r w:rsidR="00D937DD">
        <w:rPr>
          <w:rFonts w:ascii="Arial" w:hAnsi="Arial" w:cs="Arial"/>
          <w:lang w:val="en-US"/>
        </w:rPr>
        <w:t xml:space="preserve">This is </w:t>
      </w:r>
      <w:r w:rsidR="00794AC8">
        <w:rPr>
          <w:rFonts w:ascii="Arial" w:hAnsi="Arial" w:cs="Arial"/>
          <w:lang w:val="en-US"/>
        </w:rPr>
        <w:t xml:space="preserve">likely to be </w:t>
      </w:r>
      <w:r w:rsidR="00D937DD">
        <w:rPr>
          <w:rFonts w:ascii="Arial" w:hAnsi="Arial" w:cs="Arial"/>
          <w:lang w:val="en-US"/>
        </w:rPr>
        <w:t>a</w:t>
      </w:r>
      <w:r w:rsidR="00F709A0">
        <w:rPr>
          <w:rFonts w:ascii="Arial" w:hAnsi="Arial" w:cs="Arial"/>
          <w:lang w:val="en-US"/>
        </w:rPr>
        <w:t xml:space="preserve"> more </w:t>
      </w:r>
      <w:r w:rsidR="00C92516">
        <w:rPr>
          <w:rFonts w:ascii="Arial" w:hAnsi="Arial" w:cs="Arial"/>
          <w:lang w:val="en-US"/>
        </w:rPr>
        <w:t xml:space="preserve">effective and appropriate legal </w:t>
      </w:r>
      <w:r w:rsidR="00F709A0">
        <w:rPr>
          <w:rFonts w:ascii="Arial" w:hAnsi="Arial" w:cs="Arial"/>
          <w:lang w:val="en-US"/>
        </w:rPr>
        <w:t>standard for ensuring accountability</w:t>
      </w:r>
      <w:r w:rsidR="00057E13">
        <w:rPr>
          <w:rFonts w:ascii="Arial" w:hAnsi="Arial" w:cs="Arial"/>
          <w:lang w:val="en-US"/>
        </w:rPr>
        <w:t xml:space="preserve"> (and render t</w:t>
      </w:r>
      <w:r w:rsidR="001F2F56">
        <w:rPr>
          <w:rFonts w:ascii="Arial" w:hAnsi="Arial" w:cs="Arial"/>
          <w:lang w:val="en-US"/>
        </w:rPr>
        <w:t xml:space="preserve">he Court’s declaratory jurisdiction under </w:t>
      </w:r>
      <w:r w:rsidR="0062283E">
        <w:rPr>
          <w:rFonts w:ascii="Arial" w:hAnsi="Arial" w:cs="Arial"/>
          <w:lang w:val="en-US"/>
        </w:rPr>
        <w:t xml:space="preserve">s 5ZJ </w:t>
      </w:r>
      <w:r w:rsidR="00BD178E">
        <w:rPr>
          <w:rFonts w:ascii="Arial" w:hAnsi="Arial" w:cs="Arial"/>
          <w:lang w:val="en-US"/>
        </w:rPr>
        <w:t>a more effective remedial option)</w:t>
      </w:r>
      <w:r w:rsidR="00794AC8">
        <w:rPr>
          <w:rFonts w:ascii="Arial" w:hAnsi="Arial" w:cs="Arial"/>
          <w:lang w:val="en-US"/>
        </w:rPr>
        <w:t>.</w:t>
      </w:r>
      <w:r w:rsidR="00F709A0">
        <w:rPr>
          <w:rFonts w:ascii="Arial" w:hAnsi="Arial" w:cs="Arial"/>
          <w:lang w:val="en-US"/>
        </w:rPr>
        <w:t xml:space="preserve"> </w:t>
      </w:r>
    </w:p>
    <w:p w14:paraId="2AA9299B" w14:textId="311DE6E6" w:rsidR="004E11CA" w:rsidRPr="00164639" w:rsidRDefault="000322D0" w:rsidP="00152E9D">
      <w:pPr>
        <w:pStyle w:val="ListParagraph"/>
        <w:numPr>
          <w:ilvl w:val="0"/>
          <w:numId w:val="10"/>
        </w:numPr>
        <w:spacing w:after="120" w:line="300" w:lineRule="auto"/>
        <w:contextualSpacing w:val="0"/>
        <w:jc w:val="both"/>
        <w:rPr>
          <w:rFonts w:ascii="Arial" w:hAnsi="Arial" w:cs="Arial"/>
          <w:b/>
          <w:lang w:val="en-US"/>
        </w:rPr>
      </w:pPr>
      <w:r w:rsidRPr="00164639">
        <w:rPr>
          <w:rFonts w:ascii="Arial" w:hAnsi="Arial" w:cs="Arial"/>
          <w:b/>
          <w:lang w:val="en-US"/>
        </w:rPr>
        <w:t xml:space="preserve">We accordingly recommend that the Committee </w:t>
      </w:r>
      <w:r w:rsidR="00DD79DD" w:rsidRPr="00164639">
        <w:rPr>
          <w:rFonts w:ascii="Arial" w:hAnsi="Arial" w:cs="Arial"/>
          <w:b/>
          <w:lang w:val="en-US"/>
        </w:rPr>
        <w:t xml:space="preserve">amend </w:t>
      </w:r>
      <w:r w:rsidR="007F71F8">
        <w:rPr>
          <w:rFonts w:ascii="Arial" w:hAnsi="Arial" w:cs="Arial"/>
          <w:b/>
          <w:lang w:val="en-US"/>
        </w:rPr>
        <w:t>clause 8 (new section</w:t>
      </w:r>
      <w:r w:rsidR="007556E7" w:rsidRPr="00164639">
        <w:rPr>
          <w:rFonts w:ascii="Arial" w:hAnsi="Arial" w:cs="Arial"/>
          <w:b/>
          <w:lang w:val="en-US"/>
        </w:rPr>
        <w:t xml:space="preserve"> 5</w:t>
      </w:r>
      <w:proofErr w:type="gramStart"/>
      <w:r w:rsidR="007556E7" w:rsidRPr="00164639">
        <w:rPr>
          <w:rFonts w:ascii="Arial" w:hAnsi="Arial" w:cs="Arial"/>
          <w:b/>
          <w:lang w:val="en-US"/>
        </w:rPr>
        <w:t>ZK</w:t>
      </w:r>
      <w:r w:rsidR="004C5859" w:rsidRPr="00164639">
        <w:rPr>
          <w:rFonts w:ascii="Arial" w:hAnsi="Arial" w:cs="Arial"/>
          <w:b/>
          <w:lang w:val="en-US"/>
        </w:rPr>
        <w:t>(</w:t>
      </w:r>
      <w:proofErr w:type="gramEnd"/>
      <w:r w:rsidR="004C5859" w:rsidRPr="00164639">
        <w:rPr>
          <w:rFonts w:ascii="Arial" w:hAnsi="Arial" w:cs="Arial"/>
          <w:b/>
          <w:lang w:val="en-US"/>
        </w:rPr>
        <w:t>1)</w:t>
      </w:r>
      <w:r w:rsidR="007F71F8">
        <w:rPr>
          <w:rFonts w:ascii="Arial" w:hAnsi="Arial" w:cs="Arial"/>
          <w:b/>
          <w:lang w:val="en-US"/>
        </w:rPr>
        <w:t>)</w:t>
      </w:r>
      <w:r w:rsidR="007556E7" w:rsidRPr="00164639">
        <w:rPr>
          <w:rFonts w:ascii="Arial" w:hAnsi="Arial" w:cs="Arial"/>
          <w:b/>
          <w:lang w:val="en-US"/>
        </w:rPr>
        <w:t xml:space="preserve"> </w:t>
      </w:r>
      <w:r w:rsidR="00057E13" w:rsidRPr="00164639">
        <w:rPr>
          <w:rFonts w:ascii="Arial" w:hAnsi="Arial" w:cs="Arial"/>
          <w:b/>
          <w:lang w:val="en-US"/>
        </w:rPr>
        <w:t xml:space="preserve">to </w:t>
      </w:r>
      <w:r w:rsidR="006343AC" w:rsidRPr="00164639">
        <w:rPr>
          <w:rFonts w:ascii="Arial" w:hAnsi="Arial" w:cs="Arial"/>
          <w:b/>
          <w:lang w:val="en-US"/>
        </w:rPr>
        <w:t xml:space="preserve">provide that the 2050 </w:t>
      </w:r>
      <w:r w:rsidR="00164639" w:rsidRPr="00164639">
        <w:rPr>
          <w:rFonts w:ascii="Arial" w:hAnsi="Arial" w:cs="Arial"/>
          <w:b/>
          <w:lang w:val="en-US"/>
        </w:rPr>
        <w:t>target and emissions budgets are mandatory relevant considerations.</w:t>
      </w:r>
    </w:p>
    <w:p w14:paraId="36ADF6C0" w14:textId="5BC1D985" w:rsidR="004E11CA" w:rsidRPr="006238EC" w:rsidRDefault="006621FE" w:rsidP="00152E9D">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Another</w:t>
      </w:r>
      <w:r w:rsidR="004E11CA">
        <w:rPr>
          <w:rFonts w:ascii="Arial" w:hAnsi="Arial" w:cs="Arial"/>
          <w:lang w:val="en-US"/>
        </w:rPr>
        <w:t xml:space="preserve"> way of </w:t>
      </w:r>
      <w:r w:rsidR="002C2653">
        <w:rPr>
          <w:rFonts w:ascii="Arial" w:hAnsi="Arial" w:cs="Arial"/>
          <w:lang w:val="en-US"/>
        </w:rPr>
        <w:t>increasing</w:t>
      </w:r>
      <w:r w:rsidR="00164639">
        <w:rPr>
          <w:rFonts w:ascii="Arial" w:hAnsi="Arial" w:cs="Arial"/>
          <w:lang w:val="en-US"/>
        </w:rPr>
        <w:t xml:space="preserve"> the Bill’s</w:t>
      </w:r>
      <w:r w:rsidR="002C2653">
        <w:rPr>
          <w:rFonts w:ascii="Arial" w:hAnsi="Arial" w:cs="Arial"/>
          <w:lang w:val="en-US"/>
        </w:rPr>
        <w:t xml:space="preserve"> leverage </w:t>
      </w:r>
      <w:r w:rsidR="004E11CA">
        <w:rPr>
          <w:rFonts w:ascii="Arial" w:hAnsi="Arial" w:cs="Arial"/>
          <w:lang w:val="en-US"/>
        </w:rPr>
        <w:t xml:space="preserve">could be to expressly include the objectives set out in the national adaptation plan within the Wellbeing Outlook component of the Government’s annual </w:t>
      </w:r>
      <w:r w:rsidR="007F71F8">
        <w:rPr>
          <w:rFonts w:ascii="Arial" w:hAnsi="Arial" w:cs="Arial"/>
          <w:lang w:val="en-US"/>
        </w:rPr>
        <w:t>B</w:t>
      </w:r>
      <w:r w:rsidR="004E11CA">
        <w:rPr>
          <w:rFonts w:ascii="Arial" w:hAnsi="Arial" w:cs="Arial"/>
          <w:lang w:val="en-US"/>
        </w:rPr>
        <w:t xml:space="preserve">udget </w:t>
      </w:r>
      <w:r w:rsidR="002035C4">
        <w:rPr>
          <w:rFonts w:ascii="Arial" w:hAnsi="Arial" w:cs="Arial"/>
          <w:lang w:val="en-US"/>
        </w:rPr>
        <w:t>P</w:t>
      </w:r>
      <w:r w:rsidR="004E11CA">
        <w:rPr>
          <w:rFonts w:ascii="Arial" w:hAnsi="Arial" w:cs="Arial"/>
          <w:lang w:val="en-US"/>
        </w:rPr>
        <w:t xml:space="preserve">olicy </w:t>
      </w:r>
      <w:r w:rsidR="002035C4">
        <w:rPr>
          <w:rFonts w:ascii="Arial" w:hAnsi="Arial" w:cs="Arial"/>
          <w:lang w:val="en-US"/>
        </w:rPr>
        <w:t>S</w:t>
      </w:r>
      <w:r w:rsidR="004E11CA">
        <w:rPr>
          <w:rFonts w:ascii="Arial" w:hAnsi="Arial" w:cs="Arial"/>
          <w:lang w:val="en-US"/>
        </w:rPr>
        <w:t>tatement.</w:t>
      </w:r>
      <w:r w:rsidR="004E11CA">
        <w:rPr>
          <w:rStyle w:val="FootnoteReference"/>
          <w:rFonts w:ascii="Arial" w:hAnsi="Arial" w:cs="Arial"/>
          <w:lang w:val="en-US"/>
        </w:rPr>
        <w:footnoteReference w:id="43"/>
      </w:r>
      <w:r w:rsidR="004E11CA">
        <w:rPr>
          <w:rFonts w:ascii="Arial" w:hAnsi="Arial" w:cs="Arial"/>
          <w:lang w:val="en-US"/>
        </w:rPr>
        <w:t xml:space="preserve"> </w:t>
      </w:r>
      <w:r w:rsidR="004E11CA" w:rsidRPr="006238EC">
        <w:rPr>
          <w:rFonts w:ascii="Arial" w:hAnsi="Arial" w:cs="Arial"/>
          <w:lang w:val="en-US"/>
        </w:rPr>
        <w:t xml:space="preserve">There is </w:t>
      </w:r>
      <w:r w:rsidR="00C2720F">
        <w:rPr>
          <w:rFonts w:ascii="Arial" w:hAnsi="Arial" w:cs="Arial"/>
          <w:lang w:val="en-US"/>
        </w:rPr>
        <w:t xml:space="preserve">currently </w:t>
      </w:r>
      <w:r w:rsidR="004E11CA" w:rsidRPr="006238EC">
        <w:rPr>
          <w:rFonts w:ascii="Arial" w:hAnsi="Arial" w:cs="Arial"/>
          <w:lang w:val="en-US"/>
        </w:rPr>
        <w:t>synergy between the objectives of this Bill and the current priorities expressed within the Wellbeing Outlook, one of which is:</w:t>
      </w:r>
    </w:p>
    <w:p w14:paraId="4ADFFC9D" w14:textId="77777777" w:rsidR="004E11CA" w:rsidRDefault="004E11CA" w:rsidP="004E11CA">
      <w:pPr>
        <w:pStyle w:val="ListParagraph"/>
        <w:spacing w:after="120" w:line="300" w:lineRule="auto"/>
        <w:ind w:left="785"/>
        <w:jc w:val="both"/>
        <w:rPr>
          <w:rFonts w:ascii="Arial" w:hAnsi="Arial" w:cs="Arial"/>
        </w:rPr>
      </w:pPr>
      <w:r>
        <w:rPr>
          <w:rFonts w:ascii="Arial" w:hAnsi="Arial" w:cs="Arial"/>
        </w:rPr>
        <w:t>“</w:t>
      </w:r>
      <w:r w:rsidRPr="00FE6783">
        <w:rPr>
          <w:rFonts w:ascii="Arial" w:hAnsi="Arial" w:cs="Arial"/>
          <w:i/>
        </w:rPr>
        <w:t xml:space="preserve">Creating opportunities for productive businesses, regions, iwi and others to transition to a </w:t>
      </w:r>
      <w:r w:rsidRPr="00FE6783">
        <w:rPr>
          <w:rFonts w:ascii="Arial" w:hAnsi="Arial" w:cs="Arial"/>
          <w:b/>
          <w:i/>
        </w:rPr>
        <w:t>sustainable and low-emissions economy</w:t>
      </w:r>
      <w:r>
        <w:rPr>
          <w:rStyle w:val="FootnoteReference"/>
          <w:rFonts w:ascii="Arial" w:hAnsi="Arial" w:cs="Arial"/>
          <w:b/>
          <w:i/>
        </w:rPr>
        <w:footnoteReference w:id="44"/>
      </w:r>
      <w:r>
        <w:rPr>
          <w:rFonts w:ascii="Arial" w:hAnsi="Arial" w:cs="Arial"/>
          <w:b/>
          <w:i/>
        </w:rPr>
        <w:t xml:space="preserve"> </w:t>
      </w:r>
      <w:r>
        <w:rPr>
          <w:rFonts w:ascii="Arial" w:hAnsi="Arial" w:cs="Arial"/>
        </w:rPr>
        <w:t>[emphasis added]</w:t>
      </w:r>
    </w:p>
    <w:p w14:paraId="0DEAFD36" w14:textId="77777777" w:rsidR="004E11CA" w:rsidRPr="006238EC" w:rsidRDefault="004E11CA" w:rsidP="004E11CA">
      <w:pPr>
        <w:pStyle w:val="ListParagraph"/>
        <w:spacing w:after="120" w:line="300" w:lineRule="auto"/>
        <w:ind w:left="785"/>
        <w:jc w:val="both"/>
        <w:rPr>
          <w:rFonts w:ascii="Arial" w:hAnsi="Arial" w:cs="Arial"/>
        </w:rPr>
      </w:pPr>
    </w:p>
    <w:p w14:paraId="0B00C2DB" w14:textId="382132F2" w:rsidR="004E11CA" w:rsidRDefault="004E11CA" w:rsidP="00152E9D">
      <w:pPr>
        <w:pStyle w:val="ListParagraph"/>
        <w:numPr>
          <w:ilvl w:val="0"/>
          <w:numId w:val="10"/>
        </w:numPr>
        <w:spacing w:after="120" w:line="300" w:lineRule="auto"/>
        <w:contextualSpacing w:val="0"/>
        <w:jc w:val="both"/>
        <w:rPr>
          <w:rFonts w:ascii="Arial" w:hAnsi="Arial" w:cs="Arial"/>
          <w:lang w:val="en-US"/>
        </w:rPr>
      </w:pPr>
      <w:r>
        <w:rPr>
          <w:rFonts w:ascii="Arial" w:hAnsi="Arial" w:cs="Arial"/>
          <w:lang w:val="en-US"/>
        </w:rPr>
        <w:t>The “well-being” approach to budget process is underpinned by Treasury’s Living Standards Framework (LSF) which includes consideration of “natural capital” alongside social, human and financial physical capital</w:t>
      </w:r>
      <w:r w:rsidR="00E25F77">
        <w:rPr>
          <w:rFonts w:ascii="Arial" w:hAnsi="Arial" w:cs="Arial"/>
          <w:lang w:val="en-US"/>
        </w:rPr>
        <w:t>.</w:t>
      </w:r>
      <w:r>
        <w:rPr>
          <w:rStyle w:val="FootnoteReference"/>
          <w:rFonts w:ascii="Arial" w:hAnsi="Arial" w:cs="Arial"/>
          <w:lang w:val="en-US"/>
        </w:rPr>
        <w:footnoteReference w:id="45"/>
      </w:r>
      <w:r>
        <w:rPr>
          <w:rFonts w:ascii="Arial" w:hAnsi="Arial" w:cs="Arial"/>
          <w:lang w:val="en-US"/>
        </w:rPr>
        <w:t xml:space="preserve"> </w:t>
      </w:r>
      <w:r w:rsidR="007F73E4">
        <w:rPr>
          <w:rFonts w:ascii="Arial" w:hAnsi="Arial" w:cs="Arial"/>
          <w:lang w:val="en-US"/>
        </w:rPr>
        <w:t xml:space="preserve">It follows that there is </w:t>
      </w:r>
      <w:r w:rsidR="006D335B">
        <w:rPr>
          <w:rFonts w:ascii="Arial" w:hAnsi="Arial" w:cs="Arial"/>
          <w:lang w:val="en-US"/>
        </w:rPr>
        <w:t xml:space="preserve">a </w:t>
      </w:r>
      <w:r w:rsidR="007F73E4">
        <w:rPr>
          <w:rFonts w:ascii="Arial" w:hAnsi="Arial" w:cs="Arial"/>
          <w:lang w:val="en-US"/>
        </w:rPr>
        <w:t xml:space="preserve">present opportunity to align the objectives of this Bill with the </w:t>
      </w:r>
      <w:r w:rsidR="009A369B">
        <w:rPr>
          <w:rFonts w:ascii="Arial" w:hAnsi="Arial" w:cs="Arial"/>
          <w:lang w:val="en-US"/>
        </w:rPr>
        <w:t xml:space="preserve">new budgetary methodology introduced by the LSF and the </w:t>
      </w:r>
      <w:r w:rsidR="006D335B">
        <w:rPr>
          <w:rFonts w:ascii="Arial" w:hAnsi="Arial" w:cs="Arial"/>
          <w:lang w:val="en-US"/>
        </w:rPr>
        <w:t>well-being budget. The proposed reform</w:t>
      </w:r>
      <w:r w:rsidR="000D36A0">
        <w:rPr>
          <w:rFonts w:ascii="Arial" w:hAnsi="Arial" w:cs="Arial"/>
          <w:lang w:val="en-US"/>
        </w:rPr>
        <w:t xml:space="preserve"> of the Public Finance Act 1989 to embed the well-being approach </w:t>
      </w:r>
      <w:r w:rsidR="00B02D48">
        <w:rPr>
          <w:rFonts w:ascii="Arial" w:hAnsi="Arial" w:cs="Arial"/>
          <w:lang w:val="en-US"/>
        </w:rPr>
        <w:t xml:space="preserve">provides a </w:t>
      </w:r>
      <w:r w:rsidR="003213AF">
        <w:rPr>
          <w:rFonts w:ascii="Arial" w:hAnsi="Arial" w:cs="Arial"/>
          <w:lang w:val="en-US"/>
        </w:rPr>
        <w:lastRenderedPageBreak/>
        <w:t xml:space="preserve">particularly important </w:t>
      </w:r>
      <w:r w:rsidR="004631C4">
        <w:rPr>
          <w:rFonts w:ascii="Arial" w:hAnsi="Arial" w:cs="Arial"/>
          <w:lang w:val="en-US"/>
        </w:rPr>
        <w:t xml:space="preserve">opportunity </w:t>
      </w:r>
      <w:r w:rsidR="00444D11">
        <w:rPr>
          <w:rFonts w:ascii="Arial" w:hAnsi="Arial" w:cs="Arial"/>
          <w:lang w:val="en-US"/>
        </w:rPr>
        <w:t>in this respect.</w:t>
      </w:r>
    </w:p>
    <w:p w14:paraId="374014EA" w14:textId="1CB83A3D" w:rsidR="004E11CA" w:rsidRPr="00444D11" w:rsidRDefault="004E11CA" w:rsidP="00152E9D">
      <w:pPr>
        <w:pStyle w:val="ListParagraph"/>
        <w:numPr>
          <w:ilvl w:val="0"/>
          <w:numId w:val="10"/>
        </w:numPr>
        <w:spacing w:after="120" w:line="300" w:lineRule="auto"/>
        <w:contextualSpacing w:val="0"/>
        <w:jc w:val="both"/>
        <w:rPr>
          <w:rFonts w:ascii="Arial" w:hAnsi="Arial" w:cs="Arial"/>
          <w:b/>
          <w:lang w:val="en-US"/>
        </w:rPr>
      </w:pPr>
      <w:r w:rsidRPr="00444D11">
        <w:rPr>
          <w:rFonts w:ascii="Arial" w:hAnsi="Arial" w:cs="Arial"/>
          <w:b/>
          <w:lang w:val="en-US"/>
        </w:rPr>
        <w:t xml:space="preserve">We therefore recommend that the Committee </w:t>
      </w:r>
      <w:r w:rsidR="006D335B" w:rsidRPr="00444D11">
        <w:rPr>
          <w:rFonts w:ascii="Arial" w:hAnsi="Arial" w:cs="Arial"/>
          <w:b/>
          <w:lang w:val="en-US"/>
        </w:rPr>
        <w:t>seek advice from Treasury as to ho</w:t>
      </w:r>
      <w:r w:rsidR="00D821A8" w:rsidRPr="00444D11">
        <w:rPr>
          <w:rFonts w:ascii="Arial" w:hAnsi="Arial" w:cs="Arial"/>
          <w:b/>
          <w:lang w:val="en-US"/>
        </w:rPr>
        <w:t>w</w:t>
      </w:r>
      <w:r w:rsidR="00B20C32" w:rsidRPr="00444D11">
        <w:rPr>
          <w:rFonts w:ascii="Arial" w:hAnsi="Arial" w:cs="Arial"/>
          <w:b/>
          <w:lang w:val="en-US"/>
        </w:rPr>
        <w:t xml:space="preserve"> the Bill’s framework may be best aligned with</w:t>
      </w:r>
      <w:r w:rsidR="00D821A8" w:rsidRPr="00444D11">
        <w:rPr>
          <w:rFonts w:ascii="Arial" w:hAnsi="Arial" w:cs="Arial"/>
          <w:b/>
          <w:lang w:val="en-US"/>
        </w:rPr>
        <w:t xml:space="preserve"> </w:t>
      </w:r>
      <w:r w:rsidR="003213AF" w:rsidRPr="00444D11">
        <w:rPr>
          <w:rFonts w:ascii="Arial" w:hAnsi="Arial" w:cs="Arial"/>
          <w:b/>
          <w:lang w:val="en-US"/>
        </w:rPr>
        <w:t>LSF</w:t>
      </w:r>
      <w:r w:rsidR="00444D11" w:rsidRPr="00444D11">
        <w:rPr>
          <w:rFonts w:ascii="Arial" w:hAnsi="Arial" w:cs="Arial"/>
          <w:b/>
          <w:lang w:val="en-US"/>
        </w:rPr>
        <w:t xml:space="preserve"> </w:t>
      </w:r>
      <w:r w:rsidR="00E56FD9" w:rsidRPr="00444D11">
        <w:rPr>
          <w:rFonts w:ascii="Arial" w:hAnsi="Arial" w:cs="Arial"/>
          <w:b/>
          <w:lang w:val="en-US"/>
        </w:rPr>
        <w:t xml:space="preserve">and </w:t>
      </w:r>
      <w:r w:rsidR="00444D11" w:rsidRPr="00444D11">
        <w:rPr>
          <w:rFonts w:ascii="Arial" w:hAnsi="Arial" w:cs="Arial"/>
          <w:b/>
          <w:lang w:val="en-US"/>
        </w:rPr>
        <w:t xml:space="preserve">the </w:t>
      </w:r>
      <w:r w:rsidR="00E56FD9" w:rsidRPr="00444D11">
        <w:rPr>
          <w:rFonts w:ascii="Arial" w:hAnsi="Arial" w:cs="Arial"/>
          <w:b/>
          <w:lang w:val="en-US"/>
        </w:rPr>
        <w:t>prospective reform</w:t>
      </w:r>
      <w:r w:rsidR="0082374F">
        <w:rPr>
          <w:rFonts w:ascii="Arial" w:hAnsi="Arial" w:cs="Arial"/>
          <w:b/>
          <w:lang w:val="en-US"/>
        </w:rPr>
        <w:t xml:space="preserve"> of </w:t>
      </w:r>
      <w:r w:rsidR="00E56FD9" w:rsidRPr="00444D11">
        <w:rPr>
          <w:rFonts w:ascii="Arial" w:hAnsi="Arial" w:cs="Arial"/>
          <w:b/>
          <w:lang w:val="en-US"/>
        </w:rPr>
        <w:t>the Public Finance Act 198</w:t>
      </w:r>
      <w:r w:rsidR="00444D11" w:rsidRPr="00444D11">
        <w:rPr>
          <w:rFonts w:ascii="Arial" w:hAnsi="Arial" w:cs="Arial"/>
          <w:b/>
          <w:lang w:val="en-US"/>
        </w:rPr>
        <w:t>9</w:t>
      </w:r>
      <w:r w:rsidR="0082374F">
        <w:rPr>
          <w:rFonts w:ascii="Arial" w:hAnsi="Arial" w:cs="Arial"/>
          <w:b/>
          <w:lang w:val="en-US"/>
        </w:rPr>
        <w:t xml:space="preserve"> to embed the well-being approach</w:t>
      </w:r>
      <w:r w:rsidR="00444D11" w:rsidRPr="00444D11">
        <w:rPr>
          <w:rFonts w:ascii="Arial" w:hAnsi="Arial" w:cs="Arial"/>
          <w:b/>
          <w:lang w:val="en-US"/>
        </w:rPr>
        <w:t>.</w:t>
      </w:r>
    </w:p>
    <w:p w14:paraId="6E4C3A2A" w14:textId="2DD6C403" w:rsidR="00CF603C" w:rsidRPr="00A45BA6" w:rsidRDefault="00CF603C" w:rsidP="00444D11">
      <w:pPr>
        <w:pStyle w:val="ListParagraph"/>
        <w:spacing w:after="120" w:line="300" w:lineRule="auto"/>
        <w:ind w:left="785"/>
        <w:contextualSpacing w:val="0"/>
        <w:jc w:val="both"/>
        <w:rPr>
          <w:rFonts w:ascii="Arial" w:hAnsi="Arial" w:cs="Arial"/>
        </w:rPr>
      </w:pPr>
    </w:p>
    <w:p w14:paraId="7D605298" w14:textId="77777777" w:rsidR="00CF603C" w:rsidRPr="00D762D1" w:rsidRDefault="00CF603C" w:rsidP="00CF603C">
      <w:pPr>
        <w:pStyle w:val="NoSpacing"/>
        <w:spacing w:after="240" w:line="300" w:lineRule="auto"/>
        <w:jc w:val="both"/>
        <w:rPr>
          <w:rFonts w:ascii="Arial" w:hAnsi="Arial" w:cs="Arial"/>
          <w:i/>
        </w:rPr>
      </w:pPr>
    </w:p>
    <w:p w14:paraId="3885CDD5" w14:textId="634DB87F" w:rsidR="00387D08" w:rsidRDefault="00387D08" w:rsidP="00436C27">
      <w:pPr>
        <w:spacing w:after="120" w:line="276" w:lineRule="auto"/>
        <w:rPr>
          <w:rFonts w:ascii="Arial" w:hAnsi="Arial" w:cs="Arial"/>
          <w:lang w:val="en-US"/>
        </w:rPr>
      </w:pPr>
    </w:p>
    <w:p w14:paraId="0F45187E" w14:textId="77777777" w:rsidR="00387D08" w:rsidRDefault="00387D08">
      <w:pPr>
        <w:widowControl/>
        <w:spacing w:after="160" w:line="259" w:lineRule="auto"/>
        <w:rPr>
          <w:rFonts w:ascii="Arial" w:hAnsi="Arial" w:cs="Arial"/>
          <w:lang w:val="en-US"/>
        </w:rPr>
      </w:pPr>
      <w:r>
        <w:rPr>
          <w:rFonts w:ascii="Arial" w:hAnsi="Arial" w:cs="Arial"/>
          <w:lang w:val="en-US"/>
        </w:rPr>
        <w:br w:type="page"/>
      </w:r>
    </w:p>
    <w:p w14:paraId="46AD35D6" w14:textId="06071CA2" w:rsidR="002B73A9" w:rsidRPr="00370FFB" w:rsidRDefault="003C62F4" w:rsidP="003C62F4">
      <w:pPr>
        <w:spacing w:after="120" w:line="276" w:lineRule="auto"/>
        <w:jc w:val="center"/>
        <w:rPr>
          <w:rFonts w:ascii="Arial" w:hAnsi="Arial" w:cs="Arial"/>
          <w:b/>
          <w:u w:val="single"/>
          <w:lang w:val="en-US"/>
        </w:rPr>
      </w:pPr>
      <w:r w:rsidRPr="00370FFB">
        <w:rPr>
          <w:rFonts w:ascii="Arial" w:hAnsi="Arial" w:cs="Arial"/>
          <w:b/>
          <w:u w:val="single"/>
          <w:lang w:val="en-US"/>
        </w:rPr>
        <w:lastRenderedPageBreak/>
        <w:t>APPENDIX</w:t>
      </w:r>
    </w:p>
    <w:p w14:paraId="56AE161D" w14:textId="77777777" w:rsidR="003C62F4" w:rsidRDefault="003C62F4" w:rsidP="00387D08">
      <w:pPr>
        <w:spacing w:after="120" w:line="300" w:lineRule="auto"/>
        <w:jc w:val="both"/>
        <w:rPr>
          <w:rStyle w:val="normaltextrun"/>
          <w:rFonts w:ascii="Arial" w:hAnsi="Arial" w:cs="Arial"/>
          <w:b/>
          <w:shd w:val="clear" w:color="auto" w:fill="FFFFFF"/>
        </w:rPr>
      </w:pPr>
    </w:p>
    <w:p w14:paraId="1E8A42B6" w14:textId="12990C59" w:rsidR="00387D08" w:rsidRPr="00387D08" w:rsidRDefault="00387D08" w:rsidP="00387D08">
      <w:pPr>
        <w:spacing w:after="120" w:line="300" w:lineRule="auto"/>
        <w:jc w:val="both"/>
        <w:rPr>
          <w:rStyle w:val="normaltextrun"/>
          <w:rFonts w:ascii="Arial" w:hAnsi="Arial" w:cs="Arial"/>
          <w:lang w:val="en-US"/>
        </w:rPr>
      </w:pPr>
      <w:r w:rsidRPr="00387D08">
        <w:rPr>
          <w:rStyle w:val="normaltextrun"/>
          <w:rFonts w:ascii="Arial" w:hAnsi="Arial" w:cs="Arial"/>
          <w:b/>
          <w:shd w:val="clear" w:color="auto" w:fill="FFFFFF"/>
        </w:rPr>
        <w:t>The Commission recommends that the Select Committee makes the following amendments to the Bill:</w:t>
      </w:r>
    </w:p>
    <w:p w14:paraId="392DF731" w14:textId="27C11E16" w:rsidR="00387D08" w:rsidRDefault="00FB6652" w:rsidP="00387D08">
      <w:pPr>
        <w:pStyle w:val="ListParagraph"/>
        <w:widowControl/>
        <w:numPr>
          <w:ilvl w:val="0"/>
          <w:numId w:val="18"/>
        </w:numPr>
        <w:spacing w:after="120" w:line="300" w:lineRule="auto"/>
        <w:contextualSpacing w:val="0"/>
        <w:jc w:val="both"/>
        <w:rPr>
          <w:rFonts w:ascii="Arial" w:hAnsi="Arial" w:cs="Arial"/>
          <w:b/>
          <w:lang w:val="en-US"/>
        </w:rPr>
      </w:pPr>
      <w:r>
        <w:rPr>
          <w:rFonts w:ascii="Arial" w:hAnsi="Arial" w:cs="Arial"/>
          <w:b/>
          <w:lang w:val="en-US"/>
        </w:rPr>
        <w:t xml:space="preserve">Amend clause </w:t>
      </w:r>
      <w:r w:rsidR="008F09EB">
        <w:rPr>
          <w:rFonts w:ascii="Arial" w:hAnsi="Arial" w:cs="Arial"/>
          <w:b/>
          <w:lang w:val="en-US"/>
        </w:rPr>
        <w:t>4 to i</w:t>
      </w:r>
      <w:r w:rsidR="00387D08">
        <w:rPr>
          <w:rFonts w:ascii="Arial" w:hAnsi="Arial" w:cs="Arial"/>
          <w:b/>
          <w:lang w:val="en-US"/>
        </w:rPr>
        <w:t xml:space="preserve">ntroduce new section 3(ab) to provide that the framework addresses the effects of climate change on human rights, including its </w:t>
      </w:r>
      <w:r w:rsidR="00387D08" w:rsidRPr="00A04929">
        <w:rPr>
          <w:rFonts w:ascii="Arial" w:hAnsi="Arial" w:cs="Arial"/>
          <w:b/>
        </w:rPr>
        <w:t>economic, social, health, environmental, ecological, and cultural</w:t>
      </w:r>
      <w:r w:rsidR="00387D08">
        <w:rPr>
          <w:rFonts w:ascii="Arial" w:hAnsi="Arial" w:cs="Arial"/>
          <w:b/>
        </w:rPr>
        <w:t xml:space="preserve"> impacts.</w:t>
      </w:r>
    </w:p>
    <w:p w14:paraId="3E69B44A" w14:textId="7DAE047F" w:rsidR="00364792" w:rsidRPr="00D762D1" w:rsidRDefault="008F09EB" w:rsidP="00364792">
      <w:pPr>
        <w:pStyle w:val="ListParagraph"/>
        <w:widowControl/>
        <w:numPr>
          <w:ilvl w:val="0"/>
          <w:numId w:val="18"/>
        </w:numPr>
        <w:spacing w:after="120" w:line="300" w:lineRule="auto"/>
        <w:contextualSpacing w:val="0"/>
        <w:jc w:val="both"/>
        <w:rPr>
          <w:rStyle w:val="eop"/>
          <w:rFonts w:ascii="Arial" w:hAnsi="Arial" w:cs="Arial"/>
          <w:b/>
          <w:bCs/>
          <w:color w:val="000000"/>
          <w:shd w:val="clear" w:color="auto" w:fill="FFFFFF"/>
          <w:lang w:val="en-US"/>
        </w:rPr>
      </w:pPr>
      <w:r>
        <w:rPr>
          <w:rStyle w:val="normaltextrun"/>
          <w:rFonts w:ascii="Arial" w:hAnsi="Arial" w:cs="Arial"/>
          <w:b/>
          <w:bCs/>
          <w:color w:val="000000"/>
          <w:shd w:val="clear" w:color="auto" w:fill="FFFFFF"/>
          <w:lang w:val="en-US"/>
        </w:rPr>
        <w:t>Amend clause 4 to i</w:t>
      </w:r>
      <w:r w:rsidR="00364792">
        <w:rPr>
          <w:rStyle w:val="normaltextrun"/>
          <w:rFonts w:ascii="Arial" w:hAnsi="Arial" w:cs="Arial"/>
          <w:b/>
          <w:bCs/>
          <w:color w:val="000000"/>
          <w:shd w:val="clear" w:color="auto" w:fill="FFFFFF"/>
          <w:lang w:val="en-US"/>
        </w:rPr>
        <w:t xml:space="preserve">ntroduces new section 3(ac) to </w:t>
      </w:r>
      <w:r w:rsidR="00364792" w:rsidRPr="00E16E0C">
        <w:rPr>
          <w:rFonts w:ascii="Arial" w:hAnsi="Arial" w:cs="Arial"/>
          <w:b/>
          <w:bCs/>
          <w:color w:val="000000"/>
          <w:shd w:val="clear" w:color="auto" w:fill="FFFFFF"/>
          <w:lang w:val="en-US"/>
        </w:rPr>
        <w:t xml:space="preserve">provide that a purpose of the Act is to </w:t>
      </w:r>
      <w:r w:rsidR="00364792">
        <w:rPr>
          <w:rFonts w:ascii="Arial" w:hAnsi="Arial" w:cs="Arial"/>
          <w:b/>
          <w:bCs/>
          <w:color w:val="000000"/>
          <w:shd w:val="clear" w:color="auto" w:fill="FFFFFF"/>
          <w:lang w:val="en-US"/>
        </w:rPr>
        <w:t xml:space="preserve">ensure that the principles of </w:t>
      </w:r>
      <w:proofErr w:type="spellStart"/>
      <w:r w:rsidR="00364792">
        <w:rPr>
          <w:rFonts w:ascii="Arial" w:hAnsi="Arial" w:cs="Arial"/>
          <w:b/>
          <w:bCs/>
          <w:color w:val="000000"/>
          <w:shd w:val="clear" w:color="auto" w:fill="FFFFFF"/>
          <w:lang w:val="en-US"/>
        </w:rPr>
        <w:t>te</w:t>
      </w:r>
      <w:proofErr w:type="spellEnd"/>
      <w:r w:rsidR="00364792">
        <w:rPr>
          <w:rFonts w:ascii="Arial" w:hAnsi="Arial" w:cs="Arial"/>
          <w:b/>
          <w:bCs/>
          <w:color w:val="000000"/>
          <w:shd w:val="clear" w:color="auto" w:fill="FFFFFF"/>
          <w:lang w:val="en-US"/>
        </w:rPr>
        <w:t xml:space="preserve"> </w:t>
      </w:r>
      <w:proofErr w:type="spellStart"/>
      <w:r w:rsidR="00364792">
        <w:rPr>
          <w:rFonts w:ascii="Arial" w:hAnsi="Arial" w:cs="Arial"/>
          <w:b/>
          <w:bCs/>
          <w:color w:val="000000"/>
          <w:shd w:val="clear" w:color="auto" w:fill="FFFFFF"/>
          <w:lang w:val="en-US"/>
        </w:rPr>
        <w:t>Tiriti</w:t>
      </w:r>
      <w:proofErr w:type="spellEnd"/>
      <w:r w:rsidR="00364792">
        <w:rPr>
          <w:rFonts w:ascii="Arial" w:hAnsi="Arial" w:cs="Arial"/>
          <w:b/>
          <w:bCs/>
          <w:color w:val="000000"/>
          <w:shd w:val="clear" w:color="auto" w:fill="FFFFFF"/>
          <w:lang w:val="en-US"/>
        </w:rPr>
        <w:t xml:space="preserve"> and the UNDRIP are fully reflected in the development of the framework. </w:t>
      </w:r>
      <w:r w:rsidR="00364792" w:rsidRPr="00E16E0C">
        <w:rPr>
          <w:rFonts w:ascii="Arial" w:hAnsi="Arial" w:cs="Arial"/>
          <w:b/>
          <w:bCs/>
          <w:color w:val="000000"/>
          <w:shd w:val="clear" w:color="auto" w:fill="FFFFFF"/>
          <w:lang w:val="en-US"/>
        </w:rPr>
        <w:t xml:space="preserve"> </w:t>
      </w:r>
    </w:p>
    <w:p w14:paraId="3370D9AF" w14:textId="56462717" w:rsidR="00387D08" w:rsidRPr="00D762D1" w:rsidRDefault="00387D08" w:rsidP="00387D08">
      <w:pPr>
        <w:pStyle w:val="ListParagraph"/>
        <w:widowControl/>
        <w:numPr>
          <w:ilvl w:val="0"/>
          <w:numId w:val="18"/>
        </w:numPr>
        <w:spacing w:after="120" w:line="300" w:lineRule="auto"/>
        <w:contextualSpacing w:val="0"/>
        <w:jc w:val="both"/>
        <w:rPr>
          <w:rFonts w:ascii="Arial" w:hAnsi="Arial" w:cs="Arial"/>
          <w:b/>
          <w:lang w:val="en-US"/>
        </w:rPr>
      </w:pPr>
      <w:r>
        <w:rPr>
          <w:rFonts w:ascii="Arial" w:hAnsi="Arial" w:cs="Arial"/>
          <w:b/>
          <w:lang w:val="en-US"/>
        </w:rPr>
        <w:t xml:space="preserve">Amend </w:t>
      </w:r>
      <w:r w:rsidR="008F09EB">
        <w:rPr>
          <w:rFonts w:ascii="Arial" w:hAnsi="Arial" w:cs="Arial"/>
          <w:b/>
          <w:lang w:val="en-US"/>
        </w:rPr>
        <w:t>clause 8 (</w:t>
      </w:r>
      <w:r>
        <w:rPr>
          <w:rFonts w:ascii="Arial" w:hAnsi="Arial" w:cs="Arial"/>
          <w:b/>
          <w:lang w:val="en-US"/>
        </w:rPr>
        <w:t>new section 5H</w:t>
      </w:r>
      <w:r w:rsidR="008F09EB">
        <w:rPr>
          <w:rFonts w:ascii="Arial" w:hAnsi="Arial" w:cs="Arial"/>
          <w:b/>
          <w:lang w:val="en-US"/>
        </w:rPr>
        <w:t xml:space="preserve">) </w:t>
      </w:r>
      <w:r>
        <w:rPr>
          <w:rFonts w:ascii="Arial" w:hAnsi="Arial" w:cs="Arial"/>
          <w:b/>
          <w:lang w:val="en-US"/>
        </w:rPr>
        <w:t xml:space="preserve">to add </w:t>
      </w:r>
      <w:r w:rsidRPr="00D762D1">
        <w:rPr>
          <w:rFonts w:ascii="Arial" w:hAnsi="Arial" w:cs="Arial"/>
          <w:b/>
          <w:lang w:val="en-US"/>
        </w:rPr>
        <w:t xml:space="preserve">human rights knowledge and expertise to the matters the Minister must have regard </w:t>
      </w:r>
      <w:r w:rsidR="00CA0E26">
        <w:rPr>
          <w:rFonts w:ascii="Arial" w:hAnsi="Arial" w:cs="Arial"/>
          <w:b/>
          <w:lang w:val="en-US"/>
        </w:rPr>
        <w:t xml:space="preserve">to </w:t>
      </w:r>
      <w:r w:rsidRPr="00D762D1">
        <w:rPr>
          <w:rFonts w:ascii="Arial" w:hAnsi="Arial" w:cs="Arial"/>
          <w:b/>
          <w:lang w:val="en-US"/>
        </w:rPr>
        <w:t>in recommending appointment of members to the Climate Change Commission</w:t>
      </w:r>
      <w:r>
        <w:rPr>
          <w:rFonts w:ascii="Arial" w:hAnsi="Arial" w:cs="Arial"/>
          <w:b/>
          <w:lang w:val="en-US"/>
        </w:rPr>
        <w:t>.</w:t>
      </w:r>
    </w:p>
    <w:p w14:paraId="0B5BE1F9" w14:textId="75B9FE59" w:rsidR="00387D08" w:rsidRPr="00D762D1" w:rsidRDefault="00387D08" w:rsidP="00387D08">
      <w:pPr>
        <w:pStyle w:val="ListParagraph"/>
        <w:widowControl/>
        <w:numPr>
          <w:ilvl w:val="0"/>
          <w:numId w:val="18"/>
        </w:numPr>
        <w:spacing w:after="120" w:line="300" w:lineRule="auto"/>
        <w:contextualSpacing w:val="0"/>
        <w:jc w:val="both"/>
        <w:rPr>
          <w:rFonts w:ascii="Arial" w:hAnsi="Arial" w:cs="Arial"/>
          <w:b/>
          <w:lang w:val="en-US"/>
        </w:rPr>
      </w:pPr>
      <w:r>
        <w:rPr>
          <w:rFonts w:ascii="Arial" w:hAnsi="Arial" w:cs="Arial"/>
          <w:b/>
          <w:lang w:val="en-US"/>
        </w:rPr>
        <w:t xml:space="preserve">Amend </w:t>
      </w:r>
      <w:r w:rsidR="008F09EB">
        <w:rPr>
          <w:rFonts w:ascii="Arial" w:hAnsi="Arial" w:cs="Arial"/>
          <w:b/>
          <w:lang w:val="en-US"/>
        </w:rPr>
        <w:t>clause 8 (</w:t>
      </w:r>
      <w:r>
        <w:rPr>
          <w:rFonts w:ascii="Arial" w:hAnsi="Arial" w:cs="Arial"/>
          <w:b/>
          <w:lang w:val="en-US"/>
        </w:rPr>
        <w:t>new section 5L</w:t>
      </w:r>
      <w:r w:rsidR="008F09EB">
        <w:rPr>
          <w:rFonts w:ascii="Arial" w:hAnsi="Arial" w:cs="Arial"/>
          <w:b/>
          <w:lang w:val="en-US"/>
        </w:rPr>
        <w:t>)</w:t>
      </w:r>
      <w:r>
        <w:rPr>
          <w:rFonts w:ascii="Arial" w:hAnsi="Arial" w:cs="Arial"/>
          <w:b/>
          <w:lang w:val="en-US"/>
        </w:rPr>
        <w:t xml:space="preserve"> to </w:t>
      </w:r>
      <w:r w:rsidRPr="00D762D1">
        <w:rPr>
          <w:rFonts w:ascii="Arial" w:hAnsi="Arial" w:cs="Arial"/>
          <w:b/>
          <w:lang w:val="en-US"/>
        </w:rPr>
        <w:t xml:space="preserve">add the </w:t>
      </w:r>
      <w:r w:rsidRPr="00A07062">
        <w:rPr>
          <w:rFonts w:ascii="Arial" w:hAnsi="Arial" w:cs="Arial"/>
          <w:b/>
          <w:i/>
          <w:lang w:val="en-US"/>
        </w:rPr>
        <w:t>impacts on human rights</w:t>
      </w:r>
      <w:r w:rsidRPr="00D762D1">
        <w:rPr>
          <w:rFonts w:ascii="Arial" w:hAnsi="Arial" w:cs="Arial"/>
          <w:b/>
          <w:lang w:val="en-US"/>
        </w:rPr>
        <w:t xml:space="preserve"> to the matters the Commission must consider in performing its functions and duties</w:t>
      </w:r>
      <w:r w:rsidR="00B73335">
        <w:rPr>
          <w:rFonts w:ascii="Arial" w:hAnsi="Arial" w:cs="Arial"/>
          <w:b/>
          <w:lang w:val="en-US"/>
        </w:rPr>
        <w:t>.</w:t>
      </w:r>
    </w:p>
    <w:p w14:paraId="5EF8C74D" w14:textId="7379BE2B" w:rsidR="00387D08" w:rsidRPr="00D762D1" w:rsidRDefault="00387D08" w:rsidP="00387D08">
      <w:pPr>
        <w:pStyle w:val="ListParagraph"/>
        <w:widowControl/>
        <w:numPr>
          <w:ilvl w:val="0"/>
          <w:numId w:val="18"/>
        </w:numPr>
        <w:spacing w:after="120" w:line="300" w:lineRule="auto"/>
        <w:contextualSpacing w:val="0"/>
        <w:jc w:val="both"/>
        <w:rPr>
          <w:rFonts w:ascii="Arial" w:hAnsi="Arial" w:cs="Arial"/>
          <w:b/>
          <w:lang w:val="en-US"/>
        </w:rPr>
      </w:pPr>
      <w:r>
        <w:rPr>
          <w:rFonts w:ascii="Arial" w:hAnsi="Arial" w:cs="Arial"/>
          <w:b/>
          <w:lang w:val="en-US"/>
        </w:rPr>
        <w:t xml:space="preserve">Amend </w:t>
      </w:r>
      <w:r w:rsidR="008F09EB">
        <w:rPr>
          <w:rFonts w:ascii="Arial" w:hAnsi="Arial" w:cs="Arial"/>
          <w:b/>
          <w:lang w:val="en-US"/>
        </w:rPr>
        <w:t>clause 8 (</w:t>
      </w:r>
      <w:r>
        <w:rPr>
          <w:rFonts w:ascii="Arial" w:hAnsi="Arial" w:cs="Arial"/>
          <w:b/>
          <w:lang w:val="en-US"/>
        </w:rPr>
        <w:t>new section 5Z</w:t>
      </w:r>
      <w:r w:rsidR="008F09EB">
        <w:rPr>
          <w:rFonts w:ascii="Arial" w:hAnsi="Arial" w:cs="Arial"/>
          <w:b/>
          <w:lang w:val="en-US"/>
        </w:rPr>
        <w:t>)</w:t>
      </w:r>
      <w:r>
        <w:rPr>
          <w:rFonts w:ascii="Arial" w:hAnsi="Arial" w:cs="Arial"/>
          <w:b/>
          <w:lang w:val="en-US"/>
        </w:rPr>
        <w:t xml:space="preserve"> to add </w:t>
      </w:r>
      <w:r w:rsidRPr="00A07062">
        <w:rPr>
          <w:rFonts w:ascii="Arial" w:hAnsi="Arial" w:cs="Arial"/>
          <w:b/>
          <w:i/>
          <w:lang w:val="en-US"/>
        </w:rPr>
        <w:t>the impact on human rights</w:t>
      </w:r>
      <w:r w:rsidRPr="00D762D1">
        <w:rPr>
          <w:rFonts w:ascii="Arial" w:hAnsi="Arial" w:cs="Arial"/>
          <w:b/>
          <w:lang w:val="en-US"/>
        </w:rPr>
        <w:t xml:space="preserve"> to the matters relevant to advising on, and setting, emissions budgets </w:t>
      </w:r>
    </w:p>
    <w:p w14:paraId="0902B782" w14:textId="4C4AA57D" w:rsidR="00387D08" w:rsidRPr="00D762D1" w:rsidRDefault="00387D08" w:rsidP="00387D08">
      <w:pPr>
        <w:pStyle w:val="ListParagraph"/>
        <w:widowControl/>
        <w:numPr>
          <w:ilvl w:val="0"/>
          <w:numId w:val="18"/>
        </w:numPr>
        <w:spacing w:after="120" w:line="300" w:lineRule="auto"/>
        <w:contextualSpacing w:val="0"/>
        <w:jc w:val="both"/>
        <w:rPr>
          <w:rFonts w:ascii="Arial" w:hAnsi="Arial" w:cs="Arial"/>
          <w:b/>
          <w:lang w:val="en-US"/>
        </w:rPr>
      </w:pPr>
      <w:r>
        <w:rPr>
          <w:rFonts w:ascii="Arial" w:hAnsi="Arial" w:cs="Arial"/>
          <w:b/>
          <w:lang w:val="en-US"/>
        </w:rPr>
        <w:t xml:space="preserve">Amend </w:t>
      </w:r>
      <w:r w:rsidR="008F09EB">
        <w:rPr>
          <w:rFonts w:ascii="Arial" w:hAnsi="Arial" w:cs="Arial"/>
          <w:b/>
          <w:lang w:val="en-US"/>
        </w:rPr>
        <w:t>clause 8 (</w:t>
      </w:r>
      <w:r>
        <w:rPr>
          <w:rFonts w:ascii="Arial" w:hAnsi="Arial" w:cs="Arial"/>
          <w:b/>
          <w:lang w:val="en-US"/>
        </w:rPr>
        <w:t>new section 5ZN(2)(c)</w:t>
      </w:r>
      <w:r w:rsidR="008F09EB">
        <w:rPr>
          <w:rFonts w:ascii="Arial" w:hAnsi="Arial" w:cs="Arial"/>
          <w:b/>
          <w:lang w:val="en-US"/>
        </w:rPr>
        <w:t>)</w:t>
      </w:r>
      <w:r>
        <w:rPr>
          <w:rFonts w:ascii="Arial" w:hAnsi="Arial" w:cs="Arial"/>
          <w:b/>
          <w:lang w:val="en-US"/>
        </w:rPr>
        <w:t xml:space="preserve"> to provide that </w:t>
      </w:r>
      <w:r w:rsidRPr="00D762D1">
        <w:rPr>
          <w:rFonts w:ascii="Arial" w:hAnsi="Arial" w:cs="Arial"/>
          <w:b/>
          <w:lang w:val="en-US"/>
        </w:rPr>
        <w:t xml:space="preserve">the national climate change risk assessment should explicitly include consideration of the impact on </w:t>
      </w:r>
      <w:r>
        <w:rPr>
          <w:rFonts w:ascii="Arial" w:hAnsi="Arial" w:cs="Arial"/>
          <w:b/>
          <w:lang w:val="en-US"/>
        </w:rPr>
        <w:t xml:space="preserve">New Zealand’s relevant obligations under international agreements, </w:t>
      </w:r>
      <w:r w:rsidRPr="00153CBD">
        <w:rPr>
          <w:rFonts w:ascii="Arial" w:hAnsi="Arial" w:cs="Arial"/>
          <w:b/>
          <w:i/>
          <w:lang w:val="en-US"/>
        </w:rPr>
        <w:t>including human rights treaties and the UN Sustainable Development Agenda.</w:t>
      </w:r>
    </w:p>
    <w:p w14:paraId="4846A43B" w14:textId="2B04BA77" w:rsidR="00387D08" w:rsidRPr="00D762D1" w:rsidRDefault="00387D08" w:rsidP="00387D08">
      <w:pPr>
        <w:pStyle w:val="ListParagraph"/>
        <w:widowControl/>
        <w:numPr>
          <w:ilvl w:val="0"/>
          <w:numId w:val="18"/>
        </w:numPr>
        <w:spacing w:after="120" w:line="300" w:lineRule="auto"/>
        <w:contextualSpacing w:val="0"/>
        <w:jc w:val="both"/>
        <w:rPr>
          <w:rFonts w:ascii="Arial" w:hAnsi="Arial" w:cs="Arial"/>
          <w:b/>
          <w:lang w:val="en-US"/>
        </w:rPr>
      </w:pPr>
      <w:r>
        <w:rPr>
          <w:rFonts w:ascii="Arial" w:hAnsi="Arial" w:cs="Arial"/>
          <w:b/>
          <w:lang w:val="en-US"/>
        </w:rPr>
        <w:t>Amend</w:t>
      </w:r>
      <w:r w:rsidR="008F09EB">
        <w:rPr>
          <w:rFonts w:ascii="Arial" w:hAnsi="Arial" w:cs="Arial"/>
          <w:b/>
          <w:lang w:val="en-US"/>
        </w:rPr>
        <w:t xml:space="preserve"> clause 8</w:t>
      </w:r>
      <w:r>
        <w:rPr>
          <w:rFonts w:ascii="Arial" w:hAnsi="Arial" w:cs="Arial"/>
          <w:b/>
          <w:lang w:val="en-US"/>
        </w:rPr>
        <w:t xml:space="preserve"> </w:t>
      </w:r>
      <w:r w:rsidR="008F09EB">
        <w:rPr>
          <w:rFonts w:ascii="Arial" w:hAnsi="Arial" w:cs="Arial"/>
          <w:b/>
          <w:lang w:val="en-US"/>
        </w:rPr>
        <w:t>(</w:t>
      </w:r>
      <w:r>
        <w:rPr>
          <w:rFonts w:ascii="Arial" w:hAnsi="Arial" w:cs="Arial"/>
          <w:b/>
          <w:lang w:val="en-US"/>
        </w:rPr>
        <w:t>new section 5ZQ(4)(</w:t>
      </w:r>
      <w:proofErr w:type="gramStart"/>
      <w:r>
        <w:rPr>
          <w:rFonts w:ascii="Arial" w:hAnsi="Arial" w:cs="Arial"/>
          <w:b/>
          <w:lang w:val="en-US"/>
        </w:rPr>
        <w:t>c)</w:t>
      </w:r>
      <w:r w:rsidR="008F09EB">
        <w:rPr>
          <w:rFonts w:ascii="Arial" w:hAnsi="Arial" w:cs="Arial"/>
          <w:b/>
          <w:lang w:val="en-US"/>
        </w:rPr>
        <w:t>(</w:t>
      </w:r>
      <w:proofErr w:type="gramEnd"/>
      <w:r>
        <w:rPr>
          <w:rFonts w:ascii="Arial" w:hAnsi="Arial" w:cs="Arial"/>
          <w:b/>
          <w:lang w:val="en-US"/>
        </w:rPr>
        <w:t xml:space="preserve"> to provide that th</w:t>
      </w:r>
      <w:r w:rsidRPr="00D762D1">
        <w:rPr>
          <w:rFonts w:ascii="Arial" w:hAnsi="Arial" w:cs="Arial"/>
          <w:b/>
          <w:lang w:val="en-US"/>
        </w:rPr>
        <w:t>e</w:t>
      </w:r>
      <w:r>
        <w:rPr>
          <w:rFonts w:ascii="Arial" w:hAnsi="Arial" w:cs="Arial"/>
          <w:b/>
          <w:lang w:val="en-US"/>
        </w:rPr>
        <w:t xml:space="preserve"> development of the</w:t>
      </w:r>
      <w:r w:rsidRPr="00D762D1">
        <w:rPr>
          <w:rFonts w:ascii="Arial" w:hAnsi="Arial" w:cs="Arial"/>
          <w:b/>
          <w:lang w:val="en-US"/>
        </w:rPr>
        <w:t xml:space="preserve"> national adapt</w:t>
      </w:r>
      <w:r>
        <w:rPr>
          <w:rFonts w:ascii="Arial" w:hAnsi="Arial" w:cs="Arial"/>
          <w:b/>
          <w:lang w:val="en-US"/>
        </w:rPr>
        <w:t>at</w:t>
      </w:r>
      <w:r w:rsidRPr="00D762D1">
        <w:rPr>
          <w:rFonts w:ascii="Arial" w:hAnsi="Arial" w:cs="Arial"/>
          <w:b/>
          <w:lang w:val="en-US"/>
        </w:rPr>
        <w:t>ion pla</w:t>
      </w:r>
      <w:r>
        <w:rPr>
          <w:rFonts w:ascii="Arial" w:hAnsi="Arial" w:cs="Arial"/>
          <w:b/>
          <w:lang w:val="en-US"/>
        </w:rPr>
        <w:t xml:space="preserve">n take into account </w:t>
      </w:r>
      <w:r w:rsidRPr="002D5037">
        <w:rPr>
          <w:rFonts w:ascii="Arial" w:hAnsi="Arial" w:cs="Arial"/>
          <w:b/>
          <w:lang w:val="en-US"/>
        </w:rPr>
        <w:t>the impact</w:t>
      </w:r>
      <w:r>
        <w:rPr>
          <w:rFonts w:ascii="Arial" w:hAnsi="Arial" w:cs="Arial"/>
          <w:b/>
          <w:lang w:val="en-US"/>
        </w:rPr>
        <w:t xml:space="preserve"> of climate change </w:t>
      </w:r>
      <w:r w:rsidRPr="002D5037">
        <w:rPr>
          <w:rFonts w:ascii="Arial" w:hAnsi="Arial" w:cs="Arial"/>
          <w:b/>
          <w:lang w:val="en-US"/>
        </w:rPr>
        <w:t xml:space="preserve">on New Zealand’s relevant obligations under international agreements, </w:t>
      </w:r>
      <w:r w:rsidRPr="002D5037">
        <w:rPr>
          <w:rFonts w:ascii="Arial" w:hAnsi="Arial" w:cs="Arial"/>
          <w:b/>
          <w:i/>
          <w:lang w:val="en-US"/>
        </w:rPr>
        <w:t>including human rights treaties and the UN Sustainable Development Agenda.</w:t>
      </w:r>
    </w:p>
    <w:p w14:paraId="0006EF5D" w14:textId="6124D680" w:rsidR="00370FFB" w:rsidRPr="00D762D1" w:rsidRDefault="00370FFB" w:rsidP="00370FFB">
      <w:pPr>
        <w:pStyle w:val="ListParagraph"/>
        <w:widowControl/>
        <w:numPr>
          <w:ilvl w:val="0"/>
          <w:numId w:val="18"/>
        </w:numPr>
        <w:spacing w:after="120" w:line="300" w:lineRule="auto"/>
        <w:contextualSpacing w:val="0"/>
        <w:jc w:val="both"/>
        <w:rPr>
          <w:rFonts w:ascii="Arial" w:hAnsi="Arial" w:cs="Arial"/>
          <w:b/>
          <w:lang w:val="en-US"/>
        </w:rPr>
      </w:pPr>
      <w:r>
        <w:rPr>
          <w:rFonts w:ascii="Arial" w:hAnsi="Arial" w:cs="Arial"/>
          <w:b/>
          <w:lang w:val="en-US"/>
        </w:rPr>
        <w:t>Amend</w:t>
      </w:r>
      <w:r w:rsidR="008F09EB">
        <w:rPr>
          <w:rFonts w:ascii="Arial" w:hAnsi="Arial" w:cs="Arial"/>
          <w:b/>
          <w:lang w:val="en-US"/>
        </w:rPr>
        <w:t xml:space="preserve"> clause 8</w:t>
      </w:r>
      <w:r>
        <w:rPr>
          <w:rFonts w:ascii="Arial" w:hAnsi="Arial" w:cs="Arial"/>
          <w:b/>
          <w:lang w:val="en-US"/>
        </w:rPr>
        <w:t xml:space="preserve"> </w:t>
      </w:r>
      <w:r w:rsidR="008F09EB">
        <w:rPr>
          <w:rFonts w:ascii="Arial" w:hAnsi="Arial" w:cs="Arial"/>
          <w:b/>
          <w:lang w:val="en-US"/>
        </w:rPr>
        <w:t>(</w:t>
      </w:r>
      <w:r>
        <w:rPr>
          <w:rFonts w:ascii="Arial" w:hAnsi="Arial" w:cs="Arial"/>
          <w:b/>
          <w:lang w:val="en-US"/>
        </w:rPr>
        <w:t>new section 5L</w:t>
      </w:r>
      <w:r w:rsidR="008F09EB">
        <w:rPr>
          <w:rFonts w:ascii="Arial" w:hAnsi="Arial" w:cs="Arial"/>
          <w:b/>
          <w:lang w:val="en-US"/>
        </w:rPr>
        <w:t>)</w:t>
      </w:r>
      <w:r w:rsidRPr="00D762D1">
        <w:rPr>
          <w:rFonts w:ascii="Arial" w:hAnsi="Arial" w:cs="Arial"/>
          <w:b/>
          <w:lang w:val="en-US"/>
        </w:rPr>
        <w:t xml:space="preserve"> </w:t>
      </w:r>
      <w:r>
        <w:rPr>
          <w:rFonts w:ascii="Arial" w:hAnsi="Arial" w:cs="Arial"/>
          <w:b/>
          <w:lang w:val="en-US"/>
        </w:rPr>
        <w:t xml:space="preserve">to add </w:t>
      </w:r>
      <w:proofErr w:type="spellStart"/>
      <w:r w:rsidRPr="00D762D1">
        <w:rPr>
          <w:rFonts w:ascii="Arial" w:hAnsi="Arial" w:cs="Arial"/>
          <w:b/>
          <w:lang w:val="en-US"/>
        </w:rPr>
        <w:t>te</w:t>
      </w:r>
      <w:proofErr w:type="spellEnd"/>
      <w:r w:rsidRPr="00D762D1">
        <w:rPr>
          <w:rFonts w:ascii="Arial" w:hAnsi="Arial" w:cs="Arial"/>
          <w:b/>
          <w:lang w:val="en-US"/>
        </w:rPr>
        <w:t xml:space="preserve"> </w:t>
      </w:r>
      <w:proofErr w:type="spellStart"/>
      <w:r>
        <w:rPr>
          <w:rFonts w:ascii="Arial" w:hAnsi="Arial" w:cs="Arial"/>
          <w:b/>
          <w:lang w:val="en-US"/>
        </w:rPr>
        <w:t>T</w:t>
      </w:r>
      <w:r w:rsidRPr="00D762D1">
        <w:rPr>
          <w:rFonts w:ascii="Arial" w:hAnsi="Arial" w:cs="Arial"/>
          <w:b/>
          <w:lang w:val="en-US"/>
        </w:rPr>
        <w:t>iriti</w:t>
      </w:r>
      <w:proofErr w:type="spellEnd"/>
      <w:r>
        <w:rPr>
          <w:rFonts w:ascii="Arial" w:hAnsi="Arial" w:cs="Arial"/>
          <w:b/>
          <w:lang w:val="en-US"/>
        </w:rPr>
        <w:t xml:space="preserve"> </w:t>
      </w:r>
      <w:r w:rsidRPr="00D762D1">
        <w:rPr>
          <w:rFonts w:ascii="Arial" w:hAnsi="Arial" w:cs="Arial"/>
          <w:b/>
          <w:lang w:val="en-US"/>
        </w:rPr>
        <w:t>obligations to the matters the Commission must consider in performing its functions and duties</w:t>
      </w:r>
      <w:r w:rsidR="00B73335">
        <w:rPr>
          <w:rFonts w:ascii="Arial" w:hAnsi="Arial" w:cs="Arial"/>
          <w:b/>
          <w:lang w:val="en-US"/>
        </w:rPr>
        <w:t>.</w:t>
      </w:r>
    </w:p>
    <w:p w14:paraId="25196315" w14:textId="0F6F6E1C" w:rsidR="00370FFB" w:rsidRPr="00D762D1" w:rsidRDefault="00370FFB" w:rsidP="00370FFB">
      <w:pPr>
        <w:pStyle w:val="ListParagraph"/>
        <w:widowControl/>
        <w:numPr>
          <w:ilvl w:val="0"/>
          <w:numId w:val="18"/>
        </w:numPr>
        <w:spacing w:after="120" w:line="300" w:lineRule="auto"/>
        <w:contextualSpacing w:val="0"/>
        <w:jc w:val="both"/>
        <w:rPr>
          <w:rFonts w:ascii="Arial" w:hAnsi="Arial" w:cs="Arial"/>
          <w:b/>
          <w:lang w:val="en-US"/>
        </w:rPr>
      </w:pPr>
      <w:r w:rsidRPr="009A7DFA">
        <w:rPr>
          <w:rFonts w:ascii="Arial" w:hAnsi="Arial" w:cs="Arial"/>
          <w:b/>
          <w:lang w:val="en-US"/>
        </w:rPr>
        <w:t>Amen</w:t>
      </w:r>
      <w:r w:rsidR="008F09EB">
        <w:rPr>
          <w:rFonts w:ascii="Arial" w:hAnsi="Arial" w:cs="Arial"/>
          <w:b/>
          <w:lang w:val="en-US"/>
        </w:rPr>
        <w:t>d clause 8</w:t>
      </w:r>
      <w:r w:rsidRPr="009A7DFA">
        <w:rPr>
          <w:rFonts w:ascii="Arial" w:hAnsi="Arial" w:cs="Arial"/>
          <w:b/>
          <w:lang w:val="en-US"/>
        </w:rPr>
        <w:t xml:space="preserve"> </w:t>
      </w:r>
      <w:r w:rsidR="008F09EB">
        <w:rPr>
          <w:rFonts w:ascii="Arial" w:hAnsi="Arial" w:cs="Arial"/>
          <w:b/>
          <w:lang w:val="en-US"/>
        </w:rPr>
        <w:t>(</w:t>
      </w:r>
      <w:r w:rsidRPr="009A7DFA">
        <w:rPr>
          <w:rFonts w:ascii="Arial" w:hAnsi="Arial" w:cs="Arial"/>
          <w:b/>
          <w:lang w:val="en-US"/>
        </w:rPr>
        <w:t>new section 5</w:t>
      </w:r>
      <w:r>
        <w:rPr>
          <w:rFonts w:ascii="Arial" w:hAnsi="Arial" w:cs="Arial"/>
          <w:b/>
          <w:lang w:val="en-US"/>
        </w:rPr>
        <w:t>Z</w:t>
      </w:r>
      <w:r w:rsidR="008F09EB">
        <w:rPr>
          <w:rFonts w:ascii="Arial" w:hAnsi="Arial" w:cs="Arial"/>
          <w:b/>
          <w:lang w:val="en-US"/>
        </w:rPr>
        <w:t xml:space="preserve">) </w:t>
      </w:r>
      <w:r>
        <w:rPr>
          <w:rFonts w:ascii="Arial" w:hAnsi="Arial" w:cs="Arial"/>
          <w:b/>
          <w:lang w:val="en-US"/>
        </w:rPr>
        <w:t xml:space="preserve">to add </w:t>
      </w:r>
      <w:proofErr w:type="spellStart"/>
      <w:r w:rsidRPr="00D762D1">
        <w:rPr>
          <w:rFonts w:ascii="Arial" w:hAnsi="Arial" w:cs="Arial"/>
          <w:b/>
          <w:lang w:val="en-US"/>
        </w:rPr>
        <w:t>te</w:t>
      </w:r>
      <w:proofErr w:type="spellEnd"/>
      <w:r w:rsidRPr="00D762D1">
        <w:rPr>
          <w:rFonts w:ascii="Arial" w:hAnsi="Arial" w:cs="Arial"/>
          <w:b/>
          <w:lang w:val="en-US"/>
        </w:rPr>
        <w:t xml:space="preserve"> </w:t>
      </w:r>
      <w:proofErr w:type="spellStart"/>
      <w:r w:rsidRPr="00D762D1">
        <w:rPr>
          <w:rFonts w:ascii="Arial" w:hAnsi="Arial" w:cs="Arial"/>
          <w:b/>
          <w:lang w:val="en-US"/>
        </w:rPr>
        <w:t>Tiriti</w:t>
      </w:r>
      <w:proofErr w:type="spellEnd"/>
      <w:r w:rsidRPr="00D762D1">
        <w:rPr>
          <w:rFonts w:ascii="Arial" w:hAnsi="Arial" w:cs="Arial"/>
          <w:b/>
          <w:lang w:val="en-US"/>
        </w:rPr>
        <w:t xml:space="preserve"> obligations to the matters relevant to advising on, and setting, emissions budgets</w:t>
      </w:r>
      <w:r>
        <w:rPr>
          <w:rFonts w:ascii="Arial" w:hAnsi="Arial" w:cs="Arial"/>
          <w:b/>
          <w:lang w:val="en-US"/>
        </w:rPr>
        <w:t>.</w:t>
      </w:r>
      <w:r w:rsidRPr="00D762D1">
        <w:rPr>
          <w:rFonts w:ascii="Arial" w:hAnsi="Arial" w:cs="Arial"/>
          <w:b/>
          <w:lang w:val="en-US"/>
        </w:rPr>
        <w:t xml:space="preserve"> </w:t>
      </w:r>
    </w:p>
    <w:p w14:paraId="59FADB1F" w14:textId="665BF6C3" w:rsidR="00370FFB" w:rsidRPr="00D762D1" w:rsidRDefault="00370FFB" w:rsidP="00370FFB">
      <w:pPr>
        <w:pStyle w:val="ListParagraph"/>
        <w:widowControl/>
        <w:numPr>
          <w:ilvl w:val="0"/>
          <w:numId w:val="18"/>
        </w:numPr>
        <w:spacing w:after="120" w:line="300" w:lineRule="auto"/>
        <w:contextualSpacing w:val="0"/>
        <w:jc w:val="both"/>
        <w:rPr>
          <w:rFonts w:ascii="Arial" w:hAnsi="Arial" w:cs="Arial"/>
          <w:b/>
          <w:lang w:val="en-US"/>
        </w:rPr>
      </w:pPr>
      <w:r>
        <w:rPr>
          <w:rFonts w:ascii="Arial" w:hAnsi="Arial" w:cs="Arial"/>
          <w:b/>
          <w:lang w:val="en-US"/>
        </w:rPr>
        <w:t>Amend</w:t>
      </w:r>
      <w:r w:rsidR="008F09EB">
        <w:rPr>
          <w:rFonts w:ascii="Arial" w:hAnsi="Arial" w:cs="Arial"/>
          <w:b/>
          <w:lang w:val="en-US"/>
        </w:rPr>
        <w:t xml:space="preserve"> clause 8</w:t>
      </w:r>
      <w:r>
        <w:rPr>
          <w:rFonts w:ascii="Arial" w:hAnsi="Arial" w:cs="Arial"/>
          <w:b/>
          <w:lang w:val="en-US"/>
        </w:rPr>
        <w:t xml:space="preserve"> </w:t>
      </w:r>
      <w:r w:rsidR="008F09EB">
        <w:rPr>
          <w:rFonts w:ascii="Arial" w:hAnsi="Arial" w:cs="Arial"/>
          <w:b/>
          <w:lang w:val="en-US"/>
        </w:rPr>
        <w:t>(</w:t>
      </w:r>
      <w:r>
        <w:rPr>
          <w:rFonts w:ascii="Arial" w:hAnsi="Arial" w:cs="Arial"/>
          <w:b/>
          <w:lang w:val="en-US"/>
        </w:rPr>
        <w:t>new section 5ZN</w:t>
      </w:r>
      <w:r w:rsidR="008F09EB">
        <w:rPr>
          <w:rFonts w:ascii="Arial" w:hAnsi="Arial" w:cs="Arial"/>
          <w:b/>
          <w:lang w:val="en-US"/>
        </w:rPr>
        <w:t>)</w:t>
      </w:r>
      <w:r>
        <w:rPr>
          <w:rFonts w:ascii="Arial" w:hAnsi="Arial" w:cs="Arial"/>
          <w:b/>
          <w:lang w:val="en-US"/>
        </w:rPr>
        <w:t xml:space="preserve"> to include the impact of climate change on Maori and iwi within the suite of risk assessment considerations.</w:t>
      </w:r>
    </w:p>
    <w:p w14:paraId="07B5081C" w14:textId="6C26E6D9" w:rsidR="00370FFB" w:rsidRPr="00963176" w:rsidRDefault="00370FFB" w:rsidP="00370FFB">
      <w:pPr>
        <w:pStyle w:val="ListParagraph"/>
        <w:widowControl/>
        <w:numPr>
          <w:ilvl w:val="0"/>
          <w:numId w:val="18"/>
        </w:numPr>
        <w:spacing w:after="120" w:line="300" w:lineRule="auto"/>
        <w:contextualSpacing w:val="0"/>
        <w:jc w:val="both"/>
        <w:rPr>
          <w:rFonts w:ascii="Arial" w:hAnsi="Arial" w:cs="Arial"/>
          <w:color w:val="000000"/>
          <w:shd w:val="clear" w:color="auto" w:fill="FFFFFF"/>
        </w:rPr>
      </w:pPr>
      <w:r>
        <w:rPr>
          <w:rFonts w:ascii="Arial" w:hAnsi="Arial" w:cs="Arial"/>
          <w:b/>
          <w:lang w:val="en-US"/>
        </w:rPr>
        <w:t>Amend</w:t>
      </w:r>
      <w:r w:rsidR="008F09EB">
        <w:rPr>
          <w:rFonts w:ascii="Arial" w:hAnsi="Arial" w:cs="Arial"/>
          <w:b/>
          <w:lang w:val="en-US"/>
        </w:rPr>
        <w:t xml:space="preserve"> clause 8</w:t>
      </w:r>
      <w:r>
        <w:rPr>
          <w:rFonts w:ascii="Arial" w:hAnsi="Arial" w:cs="Arial"/>
          <w:b/>
          <w:lang w:val="en-US"/>
        </w:rPr>
        <w:t xml:space="preserve"> </w:t>
      </w:r>
      <w:r w:rsidR="008F09EB">
        <w:rPr>
          <w:rFonts w:ascii="Arial" w:hAnsi="Arial" w:cs="Arial"/>
          <w:b/>
          <w:lang w:val="en-US"/>
        </w:rPr>
        <w:t>(</w:t>
      </w:r>
      <w:r>
        <w:rPr>
          <w:rFonts w:ascii="Arial" w:hAnsi="Arial" w:cs="Arial"/>
          <w:b/>
          <w:lang w:val="en-US"/>
        </w:rPr>
        <w:t>new section 5ZQ</w:t>
      </w:r>
      <w:r w:rsidR="008F09EB">
        <w:rPr>
          <w:rFonts w:ascii="Arial" w:hAnsi="Arial" w:cs="Arial"/>
          <w:b/>
          <w:lang w:val="en-US"/>
        </w:rPr>
        <w:t>)</w:t>
      </w:r>
      <w:r>
        <w:rPr>
          <w:rFonts w:ascii="Arial" w:hAnsi="Arial" w:cs="Arial"/>
          <w:b/>
          <w:lang w:val="en-US"/>
        </w:rPr>
        <w:t xml:space="preserve"> to include</w:t>
      </w:r>
      <w:r w:rsidRPr="00D762D1">
        <w:rPr>
          <w:rFonts w:ascii="Arial" w:hAnsi="Arial" w:cs="Arial"/>
          <w:b/>
          <w:lang w:val="en-US"/>
        </w:rPr>
        <w:t xml:space="preserve"> consultation with Maori and iwi </w:t>
      </w:r>
      <w:r>
        <w:rPr>
          <w:rFonts w:ascii="Arial" w:hAnsi="Arial" w:cs="Arial"/>
          <w:b/>
          <w:lang w:val="en-US"/>
        </w:rPr>
        <w:t>in the development of the national adaptation plan.</w:t>
      </w:r>
    </w:p>
    <w:p w14:paraId="1A3B5AD2" w14:textId="1F16A083" w:rsidR="00370FFB" w:rsidRPr="00164639" w:rsidRDefault="00C878F9" w:rsidP="00370FFB">
      <w:pPr>
        <w:pStyle w:val="ListParagraph"/>
        <w:numPr>
          <w:ilvl w:val="0"/>
          <w:numId w:val="18"/>
        </w:numPr>
        <w:spacing w:after="120" w:line="300" w:lineRule="auto"/>
        <w:contextualSpacing w:val="0"/>
        <w:jc w:val="both"/>
        <w:rPr>
          <w:rFonts w:ascii="Arial" w:hAnsi="Arial" w:cs="Arial"/>
          <w:b/>
          <w:lang w:val="en-US"/>
        </w:rPr>
      </w:pPr>
      <w:r>
        <w:rPr>
          <w:rFonts w:ascii="Arial" w:hAnsi="Arial" w:cs="Arial"/>
          <w:b/>
          <w:lang w:val="en-US"/>
        </w:rPr>
        <w:t>A</w:t>
      </w:r>
      <w:r w:rsidR="00370FFB" w:rsidRPr="00164639">
        <w:rPr>
          <w:rFonts w:ascii="Arial" w:hAnsi="Arial" w:cs="Arial"/>
          <w:b/>
          <w:lang w:val="en-US"/>
        </w:rPr>
        <w:t>mend</w:t>
      </w:r>
      <w:r w:rsidR="008F09EB">
        <w:rPr>
          <w:rFonts w:ascii="Arial" w:hAnsi="Arial" w:cs="Arial"/>
          <w:b/>
          <w:lang w:val="en-US"/>
        </w:rPr>
        <w:t xml:space="preserve"> clause 8</w:t>
      </w:r>
      <w:r w:rsidR="00370FFB" w:rsidRPr="00164639">
        <w:rPr>
          <w:rFonts w:ascii="Arial" w:hAnsi="Arial" w:cs="Arial"/>
          <w:b/>
          <w:lang w:val="en-US"/>
        </w:rPr>
        <w:t xml:space="preserve"> </w:t>
      </w:r>
      <w:r w:rsidR="008F09EB">
        <w:rPr>
          <w:rFonts w:ascii="Arial" w:hAnsi="Arial" w:cs="Arial"/>
          <w:b/>
          <w:lang w:val="en-US"/>
        </w:rPr>
        <w:t>(new section</w:t>
      </w:r>
      <w:r w:rsidR="00370FFB" w:rsidRPr="00164639">
        <w:rPr>
          <w:rFonts w:ascii="Arial" w:hAnsi="Arial" w:cs="Arial"/>
          <w:b/>
          <w:lang w:val="en-US"/>
        </w:rPr>
        <w:t xml:space="preserve"> 5</w:t>
      </w:r>
      <w:proofErr w:type="gramStart"/>
      <w:r w:rsidR="00370FFB" w:rsidRPr="00164639">
        <w:rPr>
          <w:rFonts w:ascii="Arial" w:hAnsi="Arial" w:cs="Arial"/>
          <w:b/>
          <w:lang w:val="en-US"/>
        </w:rPr>
        <w:t>ZK(</w:t>
      </w:r>
      <w:proofErr w:type="gramEnd"/>
      <w:r w:rsidR="00370FFB" w:rsidRPr="00164639">
        <w:rPr>
          <w:rFonts w:ascii="Arial" w:hAnsi="Arial" w:cs="Arial"/>
          <w:b/>
          <w:lang w:val="en-US"/>
        </w:rPr>
        <w:t>1)</w:t>
      </w:r>
      <w:r w:rsidR="008F09EB">
        <w:rPr>
          <w:rFonts w:ascii="Arial" w:hAnsi="Arial" w:cs="Arial"/>
          <w:b/>
          <w:lang w:val="en-US"/>
        </w:rPr>
        <w:t>)</w:t>
      </w:r>
      <w:r w:rsidR="00370FFB" w:rsidRPr="00164639">
        <w:rPr>
          <w:rFonts w:ascii="Arial" w:hAnsi="Arial" w:cs="Arial"/>
          <w:b/>
          <w:lang w:val="en-US"/>
        </w:rPr>
        <w:t xml:space="preserve"> to provide that the 2050 target and emissions budgets are mandatory relevant considerations.</w:t>
      </w:r>
    </w:p>
    <w:p w14:paraId="5D5C7BAE" w14:textId="39B3F451" w:rsidR="00387D08" w:rsidRPr="003C62F4" w:rsidRDefault="003E1E4C" w:rsidP="003C62F4">
      <w:pPr>
        <w:pStyle w:val="ListParagraph"/>
        <w:numPr>
          <w:ilvl w:val="0"/>
          <w:numId w:val="18"/>
        </w:numPr>
        <w:spacing w:after="120" w:line="300" w:lineRule="auto"/>
        <w:contextualSpacing w:val="0"/>
        <w:jc w:val="both"/>
        <w:rPr>
          <w:rFonts w:ascii="Arial" w:hAnsi="Arial" w:cs="Arial"/>
          <w:b/>
          <w:lang w:val="en-US"/>
        </w:rPr>
      </w:pPr>
      <w:r>
        <w:rPr>
          <w:rFonts w:ascii="Arial" w:hAnsi="Arial" w:cs="Arial"/>
          <w:b/>
          <w:lang w:val="en-US"/>
        </w:rPr>
        <w:t>S</w:t>
      </w:r>
      <w:r w:rsidR="00370FFB" w:rsidRPr="00444D11">
        <w:rPr>
          <w:rFonts w:ascii="Arial" w:hAnsi="Arial" w:cs="Arial"/>
          <w:b/>
          <w:lang w:val="en-US"/>
        </w:rPr>
        <w:t>eek advice from Treasury as to how the Bill’s framework may be best aligned with LSF and the prospective reform</w:t>
      </w:r>
      <w:r w:rsidR="00370FFB">
        <w:rPr>
          <w:rFonts w:ascii="Arial" w:hAnsi="Arial" w:cs="Arial"/>
          <w:b/>
          <w:lang w:val="en-US"/>
        </w:rPr>
        <w:t xml:space="preserve"> of </w:t>
      </w:r>
      <w:r w:rsidR="00370FFB" w:rsidRPr="00444D11">
        <w:rPr>
          <w:rFonts w:ascii="Arial" w:hAnsi="Arial" w:cs="Arial"/>
          <w:b/>
          <w:lang w:val="en-US"/>
        </w:rPr>
        <w:t>the Public Finance Act 1989</w:t>
      </w:r>
      <w:r w:rsidR="00370FFB">
        <w:rPr>
          <w:rFonts w:ascii="Arial" w:hAnsi="Arial" w:cs="Arial"/>
          <w:b/>
          <w:lang w:val="en-US"/>
        </w:rPr>
        <w:t xml:space="preserve"> to embed the well-being approach</w:t>
      </w:r>
      <w:r w:rsidR="00370FFB" w:rsidRPr="00444D11">
        <w:rPr>
          <w:rFonts w:ascii="Arial" w:hAnsi="Arial" w:cs="Arial"/>
          <w:b/>
          <w:lang w:val="en-US"/>
        </w:rPr>
        <w:t>.</w:t>
      </w:r>
    </w:p>
    <w:sectPr w:rsidR="00387D08" w:rsidRPr="003C62F4" w:rsidSect="00EB6969">
      <w:headerReference w:type="default" r:id="rId18"/>
      <w:footerReference w:type="default" r:id="rId19"/>
      <w:pgSz w:w="11906" w:h="16838" w:code="9"/>
      <w:pgMar w:top="1440" w:right="1440" w:bottom="1440" w:left="1440" w:header="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6519" w14:textId="77777777" w:rsidR="00DA1760" w:rsidRDefault="00DA1760" w:rsidP="00B21579">
      <w:r>
        <w:separator/>
      </w:r>
    </w:p>
  </w:endnote>
  <w:endnote w:type="continuationSeparator" w:id="0">
    <w:p w14:paraId="70E3EF52" w14:textId="77777777" w:rsidR="00DA1760" w:rsidRDefault="00DA1760" w:rsidP="00B21579">
      <w:r>
        <w:continuationSeparator/>
      </w:r>
    </w:p>
  </w:endnote>
  <w:endnote w:type="continuationNotice" w:id="1">
    <w:p w14:paraId="6CCACED0" w14:textId="77777777" w:rsidR="00DA1760" w:rsidRDefault="00DA1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Droid Serif">
    <w:panose1 w:val="02020600060500020200"/>
    <w:charset w:val="00"/>
    <w:family w:val="roman"/>
    <w:pitch w:val="variable"/>
    <w:sig w:usb0="E00002EF" w:usb1="4000205B" w:usb2="00000028" w:usb3="00000000" w:csb0="0000019F" w:csb1="00000000"/>
  </w:font>
  <w:font w:name="HumstSlab712 BT,Times New 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053371"/>
      <w:docPartObj>
        <w:docPartGallery w:val="Page Numbers (Bottom of Page)"/>
        <w:docPartUnique/>
      </w:docPartObj>
    </w:sdtPr>
    <w:sdtEndPr>
      <w:rPr>
        <w:noProof/>
      </w:rPr>
    </w:sdtEndPr>
    <w:sdtContent>
      <w:p w14:paraId="6D62E732" w14:textId="77777777" w:rsidR="00BC2D01" w:rsidRDefault="00CF603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64C5238" w14:textId="77777777" w:rsidR="00BC2D01" w:rsidRDefault="00BC2D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2C79" w14:textId="77777777" w:rsidR="00DA1760" w:rsidRDefault="00DA1760" w:rsidP="00B21579">
      <w:r>
        <w:separator/>
      </w:r>
    </w:p>
  </w:footnote>
  <w:footnote w:type="continuationSeparator" w:id="0">
    <w:p w14:paraId="77275282" w14:textId="77777777" w:rsidR="00DA1760" w:rsidRDefault="00DA1760" w:rsidP="00B21579">
      <w:r>
        <w:continuationSeparator/>
      </w:r>
    </w:p>
  </w:footnote>
  <w:footnote w:type="continuationNotice" w:id="1">
    <w:p w14:paraId="0D0DEDD8" w14:textId="77777777" w:rsidR="00DA1760" w:rsidRDefault="00DA1760"/>
  </w:footnote>
  <w:footnote w:id="2">
    <w:p w14:paraId="64CBD3A9" w14:textId="694AAB65" w:rsidR="003F3E26" w:rsidRPr="00FE56E2" w:rsidRDefault="003F3E26">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sz w:val="18"/>
          <w:szCs w:val="18"/>
          <w:lang w:val="en-US"/>
        </w:rPr>
        <w:t>Climate Change Response (Zero Carbon) Amendment Bill, Explanatory Note</w:t>
      </w:r>
    </w:p>
  </w:footnote>
  <w:footnote w:id="3">
    <w:p w14:paraId="0C88FF80" w14:textId="7DFE0F27"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Human Rights Council, “18/… Human rights and climate change”, 26 September 2011, </w:t>
      </w:r>
      <w:r w:rsidRPr="00FE56E2">
        <w:rPr>
          <w:rFonts w:ascii="Arial" w:hAnsi="Arial" w:cs="Arial"/>
          <w:sz w:val="18"/>
          <w:szCs w:val="18"/>
          <w:lang w:val="en-US"/>
        </w:rPr>
        <w:t>A/HRC/18/L.26 at preamble</w:t>
      </w:r>
    </w:p>
  </w:footnote>
  <w:footnote w:id="4">
    <w:p w14:paraId="7EBE9695" w14:textId="16984754"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i/>
          <w:sz w:val="18"/>
          <w:szCs w:val="18"/>
          <w:lang w:val="en-US"/>
        </w:rPr>
        <w:t>Ibid</w:t>
      </w:r>
    </w:p>
  </w:footnote>
  <w:footnote w:id="5">
    <w:p w14:paraId="70A3BE19" w14:textId="4AC7E179"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Human Rights Council, “Climate change and poverty: Report of the Special Rapporteur on extreme poverty and human rights”, 25 June 2019, A/HRC/41/39</w:t>
      </w:r>
      <w:r w:rsidR="00967059" w:rsidRPr="00FE56E2">
        <w:rPr>
          <w:rFonts w:ascii="Arial" w:hAnsi="Arial" w:cs="Arial"/>
          <w:sz w:val="18"/>
          <w:szCs w:val="18"/>
        </w:rPr>
        <w:t xml:space="preserve"> at [13]</w:t>
      </w:r>
    </w:p>
  </w:footnote>
  <w:footnote w:id="6">
    <w:p w14:paraId="2AE3C1B8" w14:textId="7121B5CC" w:rsidR="0059741D" w:rsidRPr="00FE56E2" w:rsidRDefault="0059741D" w:rsidP="0059741D">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Human Rights Council, “18/… Human rights and climate change” 26 September 2011, </w:t>
      </w:r>
      <w:r w:rsidRPr="00FE56E2">
        <w:rPr>
          <w:rFonts w:ascii="Arial" w:hAnsi="Arial" w:cs="Arial"/>
          <w:sz w:val="18"/>
          <w:szCs w:val="18"/>
          <w:lang w:val="en-US"/>
        </w:rPr>
        <w:t>A/HRC/18/L.26 at preamble</w:t>
      </w:r>
    </w:p>
  </w:footnote>
  <w:footnote w:id="7">
    <w:p w14:paraId="7E8B75F9" w14:textId="354840F5" w:rsidR="0059741D" w:rsidRPr="00FE56E2" w:rsidRDefault="0059741D" w:rsidP="0059741D">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Human Rights Council, “Climate change and poverty: Report of the Special Rapporteur on extreme poverty and human rights”, 25 June 2019, A/HRC/41/39 at [65]-[66]</w:t>
      </w:r>
    </w:p>
  </w:footnote>
  <w:footnote w:id="8">
    <w:p w14:paraId="4739D242" w14:textId="2FF0B592" w:rsidR="0059741D" w:rsidRPr="00FE56E2" w:rsidRDefault="0059741D" w:rsidP="0059741D">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i/>
          <w:sz w:val="18"/>
          <w:szCs w:val="18"/>
          <w:lang w:val="en-US"/>
        </w:rPr>
        <w:t>Ibid</w:t>
      </w:r>
    </w:p>
  </w:footnote>
  <w:footnote w:id="9">
    <w:p w14:paraId="0DA1E75B" w14:textId="40726F37" w:rsidR="00905896" w:rsidRPr="00FE56E2" w:rsidRDefault="00905896" w:rsidP="00905896">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Human Rights Council, “Report of the Working Group on the Universal Periodic Review: New Zealand, Addendum – Views on conclusions and/or recommendations, voluntary commitments and replies presented by the State under review”</w:t>
      </w:r>
      <w:r w:rsidR="00967059" w:rsidRPr="00FE56E2">
        <w:rPr>
          <w:rFonts w:ascii="Arial" w:hAnsi="Arial" w:cs="Arial"/>
          <w:sz w:val="18"/>
          <w:szCs w:val="18"/>
        </w:rPr>
        <w:t>,</w:t>
      </w:r>
      <w:r w:rsidRPr="00FE56E2">
        <w:rPr>
          <w:rFonts w:ascii="Arial" w:hAnsi="Arial" w:cs="Arial"/>
          <w:sz w:val="18"/>
          <w:szCs w:val="18"/>
        </w:rPr>
        <w:t xml:space="preserve"> 17 June 2019, </w:t>
      </w:r>
      <w:r w:rsidRPr="00FE56E2">
        <w:rPr>
          <w:rFonts w:ascii="Arial" w:hAnsi="Arial" w:cs="Arial"/>
          <w:sz w:val="18"/>
          <w:szCs w:val="18"/>
          <w:lang w:val="en-US"/>
        </w:rPr>
        <w:t>A/HRC/41/4/Add.1</w:t>
      </w:r>
    </w:p>
  </w:footnote>
  <w:footnote w:id="10">
    <w:p w14:paraId="1735517F" w14:textId="01216E45" w:rsidR="00905896" w:rsidRPr="00FE56E2" w:rsidRDefault="00905896" w:rsidP="00905896">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sz w:val="18"/>
          <w:szCs w:val="18"/>
          <w:lang w:val="en-US"/>
        </w:rPr>
        <w:t>Recommendation 6.35</w:t>
      </w:r>
    </w:p>
  </w:footnote>
  <w:footnote w:id="11">
    <w:p w14:paraId="414E6B93" w14:textId="7A900602" w:rsidR="00842BD1" w:rsidRPr="00FE56E2" w:rsidRDefault="00842BD1" w:rsidP="00842BD1">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Human Rights Council, “18/… Human rights and climate change”, 26 September 2011, </w:t>
      </w:r>
      <w:r w:rsidRPr="00FE56E2">
        <w:rPr>
          <w:rFonts w:ascii="Arial" w:hAnsi="Arial" w:cs="Arial"/>
          <w:sz w:val="18"/>
          <w:szCs w:val="18"/>
          <w:lang w:val="en-US"/>
        </w:rPr>
        <w:t>A/HRC/18/L.26 at preamble</w:t>
      </w:r>
    </w:p>
  </w:footnote>
  <w:footnote w:id="12">
    <w:p w14:paraId="74907FEB" w14:textId="4E292726" w:rsidR="00643A1D" w:rsidRPr="00FE56E2" w:rsidRDefault="00643A1D">
      <w:pPr>
        <w:pStyle w:val="FootnoteText"/>
        <w:rPr>
          <w:rFonts w:ascii="Arial" w:hAnsi="Arial" w:cs="Arial"/>
          <w:sz w:val="18"/>
          <w:szCs w:val="18"/>
          <w:u w:val="single"/>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4A512B" w:rsidRPr="00FE56E2">
        <w:rPr>
          <w:rFonts w:ascii="Arial" w:hAnsi="Arial" w:cs="Arial"/>
          <w:sz w:val="18"/>
          <w:szCs w:val="18"/>
        </w:rPr>
        <w:t xml:space="preserve">Ministry for the Environment, “Consultation with Māori on Climate Change: Hui Report”, November 2007, </w:t>
      </w:r>
      <w:hyperlink r:id="rId1" w:history="1">
        <w:r w:rsidR="00F313C9" w:rsidRPr="00FE56E2">
          <w:rPr>
            <w:rStyle w:val="Hyperlink"/>
            <w:rFonts w:ascii="Arial" w:hAnsi="Arial" w:cs="Arial"/>
            <w:sz w:val="18"/>
            <w:szCs w:val="18"/>
          </w:rPr>
          <w:t>https://www.mfe.govt.nz/sites/default/files/consultation-maori-hui-report-nov07.pdf</w:t>
        </w:r>
      </w:hyperlink>
      <w:r w:rsidR="00F313C9" w:rsidRPr="00FE56E2">
        <w:rPr>
          <w:rFonts w:ascii="Arial" w:hAnsi="Arial" w:cs="Arial"/>
          <w:sz w:val="18"/>
          <w:szCs w:val="18"/>
        </w:rPr>
        <w:t xml:space="preserve"> at 19</w:t>
      </w:r>
    </w:p>
  </w:footnote>
  <w:footnote w:id="13">
    <w:p w14:paraId="5E17C429" w14:textId="185F46BA" w:rsidR="004723F9" w:rsidRPr="00FE56E2" w:rsidRDefault="004723F9" w:rsidP="004723F9">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Style w:val="normaltextrun"/>
          <w:rFonts w:ascii="Arial" w:hAnsi="Arial" w:cs="Arial"/>
          <w:color w:val="000000"/>
          <w:sz w:val="18"/>
          <w:szCs w:val="18"/>
          <w:shd w:val="clear" w:color="auto" w:fill="FFFFFF"/>
          <w:lang w:val="en-GB"/>
        </w:rPr>
        <w:t>A right also protected under Article 18 of the UNDRIP</w:t>
      </w:r>
      <w:r w:rsidR="00DB1118" w:rsidRPr="00FE56E2">
        <w:rPr>
          <w:rStyle w:val="normaltextrun"/>
          <w:rFonts w:ascii="Arial" w:hAnsi="Arial" w:cs="Arial"/>
          <w:color w:val="000000"/>
          <w:sz w:val="18"/>
          <w:szCs w:val="18"/>
          <w:shd w:val="clear" w:color="auto" w:fill="FFFFFF"/>
          <w:lang w:val="en-GB"/>
        </w:rPr>
        <w:t xml:space="preserve"> which states: Indigenous peoples have the right to participate in decision-making in matters which would affect their rights, through representatives chosen by themselves in accordance with their own procedures, as well as to maintain and develop their own indigenous decision-making institutions</w:t>
      </w:r>
    </w:p>
  </w:footnote>
  <w:footnote w:id="14">
    <w:p w14:paraId="113411E2" w14:textId="77777777" w:rsidR="008B5A97" w:rsidRPr="00FE56E2" w:rsidRDefault="008B5A97" w:rsidP="008B5A97">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sz w:val="18"/>
          <w:szCs w:val="18"/>
          <w:lang w:val="en-US"/>
        </w:rPr>
        <w:t>Article 25</w:t>
      </w:r>
    </w:p>
  </w:footnote>
  <w:footnote w:id="15">
    <w:p w14:paraId="0D43FFF0" w14:textId="405E2185" w:rsidR="008669AF" w:rsidRPr="00FE56E2" w:rsidRDefault="008669AF" w:rsidP="008669AF">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6A5ABE" w:rsidRPr="00FE56E2">
        <w:rPr>
          <w:rFonts w:ascii="Arial" w:hAnsi="Arial" w:cs="Arial"/>
          <w:sz w:val="18"/>
          <w:szCs w:val="18"/>
        </w:rPr>
        <w:t xml:space="preserve">Climate Change Adaption Technical Working Group, “Adapting to Climate Change in New Zealand”, May 2018, </w:t>
      </w:r>
      <w:hyperlink r:id="rId2" w:history="1">
        <w:r w:rsidR="00FE56E2" w:rsidRPr="00FE56E2">
          <w:rPr>
            <w:rStyle w:val="Hyperlink"/>
            <w:rFonts w:ascii="Arial" w:hAnsi="Arial" w:cs="Arial"/>
            <w:sz w:val="18"/>
            <w:szCs w:val="18"/>
          </w:rPr>
          <w:t>https://www.mfe.govt.nz/sites/default/files/media/Climate%20Change/ccatwg-report-web.pdf</w:t>
        </w:r>
      </w:hyperlink>
      <w:r w:rsidR="00FE56E2" w:rsidRPr="00FE56E2">
        <w:rPr>
          <w:rFonts w:ascii="Arial" w:hAnsi="Arial" w:cs="Arial"/>
          <w:sz w:val="18"/>
          <w:szCs w:val="18"/>
        </w:rPr>
        <w:t xml:space="preserve"> </w:t>
      </w:r>
      <w:r w:rsidRPr="00FE56E2">
        <w:rPr>
          <w:rFonts w:ascii="Arial" w:hAnsi="Arial" w:cs="Arial"/>
          <w:sz w:val="18"/>
          <w:szCs w:val="18"/>
        </w:rPr>
        <w:t>at 52</w:t>
      </w:r>
    </w:p>
  </w:footnote>
  <w:footnote w:id="16">
    <w:p w14:paraId="3882D1F5" w14:textId="695961F5"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0F7A2D" w:rsidRPr="00FE56E2">
        <w:rPr>
          <w:rFonts w:ascii="Arial" w:hAnsi="Arial" w:cs="Arial"/>
          <w:sz w:val="18"/>
          <w:szCs w:val="18"/>
        </w:rPr>
        <w:t>Margaux J Hall “Advancing Climate Justice and the Right to Health Through Procedural Rights” (2014) 16</w:t>
      </w:r>
      <w:r w:rsidR="00084369" w:rsidRPr="00FE56E2">
        <w:rPr>
          <w:rFonts w:ascii="Arial" w:hAnsi="Arial" w:cs="Arial"/>
          <w:sz w:val="18"/>
          <w:szCs w:val="18"/>
        </w:rPr>
        <w:t>/1</w:t>
      </w:r>
      <w:r w:rsidR="000F7A2D" w:rsidRPr="00FE56E2">
        <w:rPr>
          <w:rFonts w:ascii="Arial" w:hAnsi="Arial" w:cs="Arial"/>
          <w:sz w:val="18"/>
          <w:szCs w:val="18"/>
        </w:rPr>
        <w:t xml:space="preserve"> Health and Human Rights Journal</w:t>
      </w:r>
      <w:r w:rsidR="00084369" w:rsidRPr="00FE56E2">
        <w:rPr>
          <w:rFonts w:ascii="Arial" w:hAnsi="Arial" w:cs="Arial"/>
          <w:sz w:val="18"/>
          <w:szCs w:val="18"/>
        </w:rPr>
        <w:t xml:space="preserve"> 8</w:t>
      </w:r>
      <w:r w:rsidR="00E9035D" w:rsidRPr="00FE56E2">
        <w:rPr>
          <w:rFonts w:ascii="Arial" w:hAnsi="Arial" w:cs="Arial"/>
          <w:sz w:val="18"/>
          <w:szCs w:val="18"/>
          <w:lang w:val="en-US"/>
        </w:rPr>
        <w:t xml:space="preserve"> at 9</w:t>
      </w:r>
      <w:r w:rsidR="00D913B2" w:rsidRPr="00FE56E2">
        <w:rPr>
          <w:rFonts w:ascii="Arial" w:hAnsi="Arial" w:cs="Arial"/>
          <w:sz w:val="18"/>
          <w:szCs w:val="18"/>
          <w:lang w:val="en-US"/>
        </w:rPr>
        <w:t xml:space="preserve">, available at </w:t>
      </w:r>
      <w:hyperlink r:id="rId3" w:history="1">
        <w:r w:rsidR="00D913B2" w:rsidRPr="00FE56E2">
          <w:rPr>
            <w:rStyle w:val="Hyperlink"/>
            <w:rFonts w:ascii="Arial" w:hAnsi="Arial" w:cs="Arial"/>
            <w:sz w:val="18"/>
            <w:szCs w:val="18"/>
          </w:rPr>
          <w:t>https://cdn2.sph.harvard.edu/wp-content/uploads/sites/125/2014/06/Hall2.pdf</w:t>
        </w:r>
      </w:hyperlink>
      <w:r w:rsidR="00D913B2" w:rsidRPr="00FE56E2">
        <w:rPr>
          <w:rStyle w:val="Hyperlink"/>
          <w:rFonts w:ascii="Arial" w:hAnsi="Arial" w:cs="Arial"/>
          <w:sz w:val="18"/>
          <w:szCs w:val="18"/>
        </w:rPr>
        <w:t xml:space="preserve"> </w:t>
      </w:r>
    </w:p>
  </w:footnote>
  <w:footnote w:id="17">
    <w:p w14:paraId="0DBD82CB" w14:textId="67E5A00D"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Intergovernmental Panel on Climate Change, “2013: Summary for Policymakers” </w:t>
      </w:r>
      <w:r w:rsidR="00B57FCF" w:rsidRPr="00FE56E2">
        <w:rPr>
          <w:rFonts w:ascii="Arial" w:hAnsi="Arial" w:cs="Arial"/>
          <w:sz w:val="18"/>
          <w:szCs w:val="18"/>
        </w:rPr>
        <w:t>i</w:t>
      </w:r>
      <w:r w:rsidRPr="00FE56E2">
        <w:rPr>
          <w:rFonts w:ascii="Arial" w:hAnsi="Arial" w:cs="Arial"/>
          <w:sz w:val="18"/>
          <w:szCs w:val="18"/>
        </w:rPr>
        <w:t>n</w:t>
      </w:r>
      <w:r w:rsidR="006F1A5A" w:rsidRPr="00FE56E2">
        <w:rPr>
          <w:rFonts w:ascii="Arial" w:hAnsi="Arial" w:cs="Arial"/>
          <w:sz w:val="18"/>
          <w:szCs w:val="18"/>
        </w:rPr>
        <w:t xml:space="preserve"> (eds) </w:t>
      </w:r>
      <w:r w:rsidR="007A70E9" w:rsidRPr="00FE56E2">
        <w:rPr>
          <w:rFonts w:ascii="Arial" w:hAnsi="Arial" w:cs="Arial"/>
          <w:sz w:val="18"/>
          <w:szCs w:val="18"/>
        </w:rPr>
        <w:t>TF Stocker et al</w:t>
      </w:r>
      <w:r w:rsidRPr="00FE56E2">
        <w:rPr>
          <w:rFonts w:ascii="Arial" w:hAnsi="Arial" w:cs="Arial"/>
          <w:sz w:val="18"/>
          <w:szCs w:val="18"/>
        </w:rPr>
        <w:t xml:space="preserve"> </w:t>
      </w:r>
      <w:r w:rsidRPr="00FE56E2">
        <w:rPr>
          <w:rFonts w:ascii="Arial" w:hAnsi="Arial" w:cs="Arial"/>
          <w:i/>
          <w:sz w:val="18"/>
          <w:szCs w:val="18"/>
        </w:rPr>
        <w:t>Climate Change 2013: The Physical Science Basis. Contribution of Working Group I to the Fifth Assessment Report of the Intergovernmental Panel on Climate Change</w:t>
      </w:r>
      <w:r w:rsidRPr="00FE56E2">
        <w:rPr>
          <w:rFonts w:ascii="Arial" w:hAnsi="Arial" w:cs="Arial"/>
          <w:sz w:val="18"/>
          <w:szCs w:val="18"/>
        </w:rPr>
        <w:t xml:space="preserve"> </w:t>
      </w:r>
      <w:r w:rsidR="000D2968" w:rsidRPr="00FE56E2">
        <w:rPr>
          <w:rFonts w:ascii="Arial" w:hAnsi="Arial" w:cs="Arial"/>
          <w:sz w:val="18"/>
          <w:szCs w:val="18"/>
        </w:rPr>
        <w:t>(</w:t>
      </w:r>
      <w:r w:rsidRPr="00FE56E2">
        <w:rPr>
          <w:rFonts w:ascii="Arial" w:hAnsi="Arial" w:cs="Arial"/>
          <w:sz w:val="18"/>
          <w:szCs w:val="18"/>
        </w:rPr>
        <w:t xml:space="preserve">Cambridge University Press, Cambridge, </w:t>
      </w:r>
      <w:r w:rsidR="006B09B1" w:rsidRPr="00FE56E2">
        <w:rPr>
          <w:rFonts w:ascii="Arial" w:hAnsi="Arial" w:cs="Arial"/>
          <w:sz w:val="18"/>
          <w:szCs w:val="18"/>
        </w:rPr>
        <w:t>2013)</w:t>
      </w:r>
      <w:r w:rsidR="006C22EB" w:rsidRPr="00FE56E2">
        <w:rPr>
          <w:rFonts w:ascii="Arial" w:hAnsi="Arial" w:cs="Arial"/>
          <w:sz w:val="18"/>
          <w:szCs w:val="18"/>
        </w:rPr>
        <w:t xml:space="preserve"> </w:t>
      </w:r>
      <w:r w:rsidR="005659A1" w:rsidRPr="00FE56E2">
        <w:rPr>
          <w:rFonts w:ascii="Arial" w:hAnsi="Arial" w:cs="Arial"/>
          <w:sz w:val="18"/>
          <w:szCs w:val="18"/>
        </w:rPr>
        <w:t xml:space="preserve">available at </w:t>
      </w:r>
      <w:hyperlink r:id="rId4" w:history="1">
        <w:r w:rsidR="005659A1" w:rsidRPr="00FE56E2">
          <w:rPr>
            <w:rStyle w:val="Hyperlink"/>
            <w:rFonts w:ascii="Arial" w:hAnsi="Arial" w:cs="Arial"/>
            <w:sz w:val="18"/>
            <w:szCs w:val="18"/>
          </w:rPr>
          <w:t>https://www.ipcc.ch/site/assets/uploads/2018/02/WG1AR5_SPM_FINAL.pdf</w:t>
        </w:r>
      </w:hyperlink>
      <w:r w:rsidRPr="00FE56E2">
        <w:rPr>
          <w:rFonts w:ascii="Arial" w:hAnsi="Arial" w:cs="Arial"/>
          <w:sz w:val="18"/>
          <w:szCs w:val="18"/>
        </w:rPr>
        <w:t>; Margaux J Hall “Advancing Climate Justice and the Right to Health Through Procedural Rights” (2014) 16</w:t>
      </w:r>
      <w:r w:rsidR="006B09B1" w:rsidRPr="00FE56E2">
        <w:rPr>
          <w:rFonts w:ascii="Arial" w:hAnsi="Arial" w:cs="Arial"/>
          <w:sz w:val="18"/>
          <w:szCs w:val="18"/>
        </w:rPr>
        <w:t>/1</w:t>
      </w:r>
      <w:r w:rsidRPr="00FE56E2">
        <w:rPr>
          <w:rFonts w:ascii="Arial" w:hAnsi="Arial" w:cs="Arial"/>
          <w:sz w:val="18"/>
          <w:szCs w:val="18"/>
        </w:rPr>
        <w:t xml:space="preserve"> Health and Human Rights Journal </w:t>
      </w:r>
      <w:r w:rsidR="006B09B1" w:rsidRPr="00FE56E2">
        <w:rPr>
          <w:rFonts w:ascii="Arial" w:hAnsi="Arial" w:cs="Arial"/>
          <w:sz w:val="18"/>
          <w:szCs w:val="18"/>
        </w:rPr>
        <w:t>8</w:t>
      </w:r>
      <w:r w:rsidRPr="00FE56E2">
        <w:rPr>
          <w:rFonts w:ascii="Arial" w:hAnsi="Arial" w:cs="Arial"/>
          <w:sz w:val="18"/>
          <w:szCs w:val="18"/>
        </w:rPr>
        <w:t xml:space="preserve"> </w:t>
      </w:r>
      <w:r w:rsidR="005659A1" w:rsidRPr="00FE56E2">
        <w:rPr>
          <w:rFonts w:ascii="Arial" w:hAnsi="Arial" w:cs="Arial"/>
          <w:sz w:val="18"/>
          <w:szCs w:val="18"/>
        </w:rPr>
        <w:t xml:space="preserve">available at </w:t>
      </w:r>
      <w:hyperlink r:id="rId5" w:history="1">
        <w:r w:rsidR="005659A1" w:rsidRPr="00FE56E2">
          <w:rPr>
            <w:rStyle w:val="Hyperlink"/>
            <w:rFonts w:ascii="Arial" w:hAnsi="Arial" w:cs="Arial"/>
            <w:sz w:val="18"/>
            <w:szCs w:val="18"/>
          </w:rPr>
          <w:t>https://cdn2.sph.harvard.edu/wp-content/uploads/sites/125/2014/06/Hall2.pdf</w:t>
        </w:r>
      </w:hyperlink>
    </w:p>
  </w:footnote>
  <w:footnote w:id="18">
    <w:p w14:paraId="3A4F509B" w14:textId="77777777"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sz w:val="18"/>
          <w:szCs w:val="18"/>
          <w:lang w:val="en-US"/>
        </w:rPr>
        <w:t>And other treaties</w:t>
      </w:r>
    </w:p>
  </w:footnote>
  <w:footnote w:id="19">
    <w:p w14:paraId="0FD42041" w14:textId="77777777"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Style w:val="normaltextrun"/>
          <w:rFonts w:ascii="Arial" w:hAnsi="Arial" w:cs="Arial"/>
          <w:color w:val="000000"/>
          <w:sz w:val="18"/>
          <w:szCs w:val="18"/>
          <w:shd w:val="clear" w:color="auto" w:fill="FFFFFF"/>
        </w:rPr>
        <w:t>See World Health Organisation Fact Sheet, https://www.ohchr.org/Documents/Publications/Factsheet31.pdf</w:t>
      </w:r>
    </w:p>
  </w:footnote>
  <w:footnote w:id="20">
    <w:p w14:paraId="57E61E33" w14:textId="239FBD55"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R Jones et al, “Climate Change and the Right to Health for Māori in Aotearoa/New Zealand” (2014) 16 Health and Human Rights 54</w:t>
      </w:r>
      <w:r w:rsidR="005659A1" w:rsidRPr="00FE56E2">
        <w:rPr>
          <w:rFonts w:ascii="Arial" w:hAnsi="Arial" w:cs="Arial"/>
          <w:sz w:val="18"/>
          <w:szCs w:val="18"/>
        </w:rPr>
        <w:t>, available at</w:t>
      </w:r>
      <w:r w:rsidR="00EE29CB" w:rsidRPr="00FE56E2">
        <w:rPr>
          <w:rFonts w:ascii="Arial" w:hAnsi="Arial" w:cs="Arial"/>
          <w:sz w:val="18"/>
          <w:szCs w:val="18"/>
        </w:rPr>
        <w:t xml:space="preserve"> </w:t>
      </w:r>
      <w:hyperlink r:id="rId6" w:history="1">
        <w:r w:rsidR="00EE29CB" w:rsidRPr="00FE56E2">
          <w:rPr>
            <w:rStyle w:val="Hyperlink"/>
            <w:rFonts w:ascii="Arial" w:hAnsi="Arial" w:cs="Arial"/>
            <w:sz w:val="18"/>
            <w:szCs w:val="18"/>
          </w:rPr>
          <w:t>https://cdn2.sph.harvard.edu/wp-content/uploads/sites/125/2014/06/Jones2.pdf</w:t>
        </w:r>
      </w:hyperlink>
      <w:r w:rsidR="00EE29CB" w:rsidRPr="00FE56E2">
        <w:rPr>
          <w:rFonts w:ascii="Arial" w:hAnsi="Arial" w:cs="Arial"/>
          <w:sz w:val="18"/>
          <w:szCs w:val="18"/>
        </w:rPr>
        <w:t xml:space="preserve"> </w:t>
      </w:r>
      <w:r w:rsidRPr="00FE56E2">
        <w:rPr>
          <w:rFonts w:ascii="Arial" w:hAnsi="Arial" w:cs="Arial"/>
          <w:sz w:val="18"/>
          <w:szCs w:val="18"/>
        </w:rPr>
        <w:t>at 55</w:t>
      </w:r>
    </w:p>
  </w:footnote>
  <w:footnote w:id="21">
    <w:p w14:paraId="32217A65" w14:textId="5C346518"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i/>
          <w:sz w:val="18"/>
          <w:szCs w:val="18"/>
          <w:lang w:val="en-US"/>
        </w:rPr>
        <w:t>Ibid</w:t>
      </w:r>
    </w:p>
  </w:footnote>
  <w:footnote w:id="22">
    <w:p w14:paraId="496155CC" w14:textId="0C6E7EB3"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UN Committee on the Rights of the Child, General Comment No. 15 (2013)</w:t>
      </w:r>
      <w:r w:rsidR="003D67D9" w:rsidRPr="00FE56E2">
        <w:rPr>
          <w:rFonts w:ascii="Arial" w:hAnsi="Arial" w:cs="Arial"/>
          <w:sz w:val="18"/>
          <w:szCs w:val="18"/>
        </w:rPr>
        <w:t xml:space="preserve"> on the right of the child to the enjoyment of the highest attainable standard of health (art. 24)</w:t>
      </w:r>
      <w:r w:rsidR="005659A1" w:rsidRPr="00FE56E2">
        <w:rPr>
          <w:rFonts w:ascii="Arial" w:hAnsi="Arial" w:cs="Arial"/>
          <w:sz w:val="18"/>
          <w:szCs w:val="18"/>
        </w:rPr>
        <w:t>, available at</w:t>
      </w:r>
      <w:r w:rsidRPr="00FE56E2">
        <w:rPr>
          <w:rFonts w:ascii="Arial" w:hAnsi="Arial" w:cs="Arial"/>
          <w:sz w:val="18"/>
          <w:szCs w:val="18"/>
        </w:rPr>
        <w:t xml:space="preserve"> </w:t>
      </w:r>
      <w:hyperlink r:id="rId7" w:history="1">
        <w:r w:rsidR="003D67D9" w:rsidRPr="00FE56E2">
          <w:rPr>
            <w:rStyle w:val="Hyperlink"/>
            <w:rFonts w:ascii="Arial" w:hAnsi="Arial" w:cs="Arial"/>
            <w:sz w:val="18"/>
            <w:szCs w:val="18"/>
          </w:rPr>
          <w:t>https://www.refworld.org/docid/51ef9e134.html</w:t>
        </w:r>
      </w:hyperlink>
    </w:p>
  </w:footnote>
  <w:footnote w:id="23">
    <w:p w14:paraId="525BBD0C" w14:textId="586C1C5F"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sz w:val="18"/>
          <w:szCs w:val="18"/>
          <w:lang w:val="en-US"/>
        </w:rPr>
        <w:t xml:space="preserve">Ministry of Health “New Zealand Burden of Diseases, Injuries and Risk Factors Study” 4 August 2016, </w:t>
      </w:r>
      <w:hyperlink r:id="rId8" w:history="1">
        <w:r w:rsidR="00ED4BEF" w:rsidRPr="00FE56E2">
          <w:rPr>
            <w:rStyle w:val="Hyperlink"/>
            <w:rFonts w:ascii="Arial" w:hAnsi="Arial" w:cs="Arial"/>
            <w:sz w:val="18"/>
            <w:szCs w:val="18"/>
          </w:rPr>
          <w:t>https://www.health.govt.nz/nz-health-statistics/health-statistics-and-data-sets/new-zealand-burden-diseases-injuries-and-risk-factors-study</w:t>
        </w:r>
      </w:hyperlink>
    </w:p>
  </w:footnote>
  <w:footnote w:id="24">
    <w:p w14:paraId="1FB9351B" w14:textId="77777777" w:rsidR="00655A9A" w:rsidRPr="00FE56E2" w:rsidRDefault="00655A9A" w:rsidP="00655A9A">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Waitangi Tribunal Report Wai 2575 “Hauora: Report on Stage One of the Health Services and Outcomes </w:t>
      </w:r>
      <w:proofErr w:type="spellStart"/>
      <w:r w:rsidRPr="00FE56E2">
        <w:rPr>
          <w:rFonts w:ascii="Arial" w:hAnsi="Arial" w:cs="Arial"/>
          <w:sz w:val="18"/>
          <w:szCs w:val="18"/>
        </w:rPr>
        <w:t>Kaupapa</w:t>
      </w:r>
      <w:proofErr w:type="spellEnd"/>
      <w:r w:rsidRPr="00FE56E2">
        <w:rPr>
          <w:rFonts w:ascii="Arial" w:hAnsi="Arial" w:cs="Arial"/>
          <w:sz w:val="18"/>
          <w:szCs w:val="18"/>
        </w:rPr>
        <w:t xml:space="preserve"> Inquiry: Pre-Publication Version”, July 2019, </w:t>
      </w:r>
      <w:hyperlink r:id="rId9" w:history="1">
        <w:r w:rsidRPr="00FE56E2">
          <w:rPr>
            <w:rStyle w:val="Hyperlink"/>
            <w:rFonts w:ascii="Arial" w:hAnsi="Arial" w:cs="Arial"/>
            <w:sz w:val="18"/>
            <w:szCs w:val="18"/>
          </w:rPr>
          <w:t>https://forms.justice.govt.nz/search/Documents/WT/wt_DOC_150429818/Hauora%20Pre-PubW.pdf</w:t>
        </w:r>
      </w:hyperlink>
      <w:r w:rsidRPr="00FE56E2">
        <w:rPr>
          <w:rFonts w:ascii="Arial" w:hAnsi="Arial" w:cs="Arial"/>
          <w:sz w:val="18"/>
          <w:szCs w:val="18"/>
        </w:rPr>
        <w:t xml:space="preserve"> </w:t>
      </w:r>
    </w:p>
  </w:footnote>
  <w:footnote w:id="25">
    <w:p w14:paraId="0AE1C20F" w14:textId="77777777" w:rsidR="00605D9E" w:rsidRPr="00FE56E2" w:rsidRDefault="00605D9E" w:rsidP="00605D9E">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R Jones et al, “Climate Change and the Right to Health for Māori in Aotearoa/New Zealand” (2014) 16 Health and Human Rights 54, available at </w:t>
      </w:r>
      <w:hyperlink r:id="rId10" w:history="1">
        <w:r w:rsidRPr="00FE56E2">
          <w:rPr>
            <w:rStyle w:val="Hyperlink"/>
            <w:rFonts w:ascii="Arial" w:hAnsi="Arial" w:cs="Arial"/>
            <w:sz w:val="18"/>
            <w:szCs w:val="18"/>
          </w:rPr>
          <w:t>https://cdn2.sph.harvard.edu/wp-content/uploads/sites/125/2014/06/Jones2.pdf</w:t>
        </w:r>
      </w:hyperlink>
      <w:r w:rsidRPr="00FE56E2">
        <w:rPr>
          <w:rFonts w:ascii="Arial" w:hAnsi="Arial" w:cs="Arial"/>
          <w:sz w:val="18"/>
          <w:szCs w:val="18"/>
        </w:rPr>
        <w:t xml:space="preserve"> </w:t>
      </w:r>
      <w:proofErr w:type="spellStart"/>
      <w:r w:rsidRPr="00FE56E2">
        <w:rPr>
          <w:rFonts w:ascii="Arial" w:hAnsi="Arial" w:cs="Arial"/>
          <w:sz w:val="18"/>
          <w:szCs w:val="18"/>
        </w:rPr>
        <w:t>at</w:t>
      </w:r>
      <w:proofErr w:type="spellEnd"/>
      <w:r w:rsidRPr="00FE56E2">
        <w:rPr>
          <w:rFonts w:ascii="Arial" w:hAnsi="Arial" w:cs="Arial"/>
          <w:sz w:val="18"/>
          <w:szCs w:val="18"/>
        </w:rPr>
        <w:t xml:space="preserve"> 56</w:t>
      </w:r>
    </w:p>
  </w:footnote>
  <w:footnote w:id="26">
    <w:p w14:paraId="42DB2708" w14:textId="7D8D055E" w:rsidR="006F54C2" w:rsidRPr="00FE56E2" w:rsidRDefault="006F54C2" w:rsidP="006F54C2">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R Jones et al, “Climate Change and the Right to Health for Māori in Aotearoa/New Zealand” (2014) 16 Health and Human Rights 54</w:t>
      </w:r>
      <w:r w:rsidR="002732C3" w:rsidRPr="00FE56E2">
        <w:rPr>
          <w:rFonts w:ascii="Arial" w:hAnsi="Arial" w:cs="Arial"/>
          <w:sz w:val="18"/>
          <w:szCs w:val="18"/>
        </w:rPr>
        <w:t xml:space="preserve"> </w:t>
      </w:r>
      <w:hyperlink r:id="rId11" w:history="1">
        <w:r w:rsidR="002732C3" w:rsidRPr="00FE56E2">
          <w:rPr>
            <w:rStyle w:val="Hyperlink"/>
            <w:rFonts w:ascii="Arial" w:hAnsi="Arial" w:cs="Arial"/>
            <w:sz w:val="18"/>
            <w:szCs w:val="18"/>
          </w:rPr>
          <w:t>https://cdn2.sph.harvard.edu/wp-content/uploads/sites/125/2014/06/Jones2.pdf</w:t>
        </w:r>
      </w:hyperlink>
    </w:p>
  </w:footnote>
  <w:footnote w:id="27">
    <w:p w14:paraId="37D5CDD5" w14:textId="075F0F94" w:rsidR="002725B6" w:rsidRPr="00FE56E2" w:rsidRDefault="002725B6" w:rsidP="002725B6">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Adapting to Climate Change in New Zealand, Stocktake Report from the Climate Change Adaptation Technical Working Group, p. 11</w:t>
      </w:r>
      <w:r w:rsidR="00FE56E2" w:rsidRPr="00FE56E2">
        <w:rPr>
          <w:rFonts w:ascii="Arial" w:hAnsi="Arial" w:cs="Arial"/>
          <w:sz w:val="18"/>
          <w:szCs w:val="18"/>
        </w:rPr>
        <w:t xml:space="preserve"> </w:t>
      </w:r>
      <w:hyperlink r:id="rId12" w:history="1">
        <w:r w:rsidR="00FE56E2" w:rsidRPr="00FE56E2">
          <w:rPr>
            <w:rStyle w:val="Hyperlink"/>
            <w:rFonts w:ascii="Arial" w:hAnsi="Arial" w:cs="Arial"/>
            <w:sz w:val="18"/>
            <w:szCs w:val="18"/>
          </w:rPr>
          <w:t>https://www.mfe.govt.nz/sites/default/files/media/Climate%20Change/ccatwg-report-web.pdf</w:t>
        </w:r>
      </w:hyperlink>
    </w:p>
  </w:footnote>
  <w:footnote w:id="28">
    <w:p w14:paraId="38F37FDB" w14:textId="7F3BDCF1" w:rsidR="00593536" w:rsidRPr="00FE56E2" w:rsidRDefault="00593536">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363FF5" w:rsidRPr="00FE56E2">
        <w:rPr>
          <w:rFonts w:ascii="Arial" w:hAnsi="Arial" w:cs="Arial"/>
          <w:sz w:val="18"/>
          <w:szCs w:val="18"/>
        </w:rPr>
        <w:t>Clauses 5ZN and 5ZQ</w:t>
      </w:r>
    </w:p>
  </w:footnote>
  <w:footnote w:id="29">
    <w:p w14:paraId="021BA0D6" w14:textId="0EDF823F" w:rsidR="00220019" w:rsidRPr="00FE56E2" w:rsidRDefault="00220019">
      <w:pPr>
        <w:pStyle w:val="FootnoteText"/>
        <w:rPr>
          <w:rFonts w:ascii="Arial" w:hAnsi="Arial" w:cs="Arial"/>
          <w:sz w:val="18"/>
          <w:szCs w:val="18"/>
          <w:lang w:val="en-US"/>
        </w:rPr>
      </w:pPr>
      <w:r w:rsidRPr="00FE56E2">
        <w:rPr>
          <w:rStyle w:val="FootnoteReference"/>
          <w:rFonts w:ascii="Arial" w:hAnsi="Arial" w:cs="Arial"/>
          <w:sz w:val="18"/>
          <w:szCs w:val="18"/>
        </w:rPr>
        <w:footnoteRef/>
      </w:r>
      <w:r w:rsidR="00E956F2">
        <w:rPr>
          <w:rFonts w:ascii="Arial" w:hAnsi="Arial" w:cs="Arial"/>
          <w:sz w:val="18"/>
          <w:szCs w:val="18"/>
        </w:rPr>
        <w:t xml:space="preserve"> Conventi</w:t>
      </w:r>
      <w:r w:rsidR="00053512">
        <w:rPr>
          <w:rFonts w:ascii="Arial" w:hAnsi="Arial" w:cs="Arial"/>
          <w:sz w:val="18"/>
          <w:szCs w:val="18"/>
        </w:rPr>
        <w:t>on on the Rights of the Child, “Committee on the Rights of the Child: Concluding observations on the fifth periodic report of New Zealand”,</w:t>
      </w:r>
      <w:r w:rsidRPr="00FE56E2">
        <w:rPr>
          <w:rFonts w:ascii="Arial" w:hAnsi="Arial" w:cs="Arial"/>
          <w:sz w:val="18"/>
          <w:szCs w:val="18"/>
        </w:rPr>
        <w:t xml:space="preserve"> </w:t>
      </w:r>
      <w:r w:rsidR="00C96949" w:rsidRPr="00FE56E2">
        <w:rPr>
          <w:rFonts w:ascii="Arial" w:hAnsi="Arial" w:cs="Arial"/>
          <w:sz w:val="18"/>
          <w:szCs w:val="18"/>
        </w:rPr>
        <w:t>C/CRC/NZL</w:t>
      </w:r>
      <w:r w:rsidR="008279BA" w:rsidRPr="00FE56E2">
        <w:rPr>
          <w:rFonts w:ascii="Arial" w:hAnsi="Arial" w:cs="Arial"/>
          <w:sz w:val="18"/>
          <w:szCs w:val="18"/>
        </w:rPr>
        <w:t xml:space="preserve">/CO/5, </w:t>
      </w:r>
      <w:r w:rsidR="00053512">
        <w:rPr>
          <w:rFonts w:ascii="Arial" w:hAnsi="Arial" w:cs="Arial"/>
          <w:sz w:val="18"/>
          <w:szCs w:val="18"/>
        </w:rPr>
        <w:t xml:space="preserve">21 October </w:t>
      </w:r>
      <w:r w:rsidR="008279BA" w:rsidRPr="00FE56E2">
        <w:rPr>
          <w:rFonts w:ascii="Arial" w:hAnsi="Arial" w:cs="Arial"/>
          <w:sz w:val="18"/>
          <w:szCs w:val="18"/>
        </w:rPr>
        <w:t>2016</w:t>
      </w:r>
      <w:r w:rsidR="00053512">
        <w:rPr>
          <w:rFonts w:ascii="Arial" w:hAnsi="Arial" w:cs="Arial"/>
          <w:sz w:val="18"/>
          <w:szCs w:val="18"/>
        </w:rPr>
        <w:t xml:space="preserve"> at</w:t>
      </w:r>
      <w:r w:rsidR="008279BA" w:rsidRPr="00FE56E2">
        <w:rPr>
          <w:rFonts w:ascii="Arial" w:hAnsi="Arial" w:cs="Arial"/>
          <w:sz w:val="18"/>
          <w:szCs w:val="18"/>
        </w:rPr>
        <w:t xml:space="preserve"> </w:t>
      </w:r>
      <w:r w:rsidR="00053512">
        <w:rPr>
          <w:rFonts w:ascii="Arial" w:hAnsi="Arial" w:cs="Arial"/>
          <w:sz w:val="18"/>
          <w:szCs w:val="18"/>
        </w:rPr>
        <w:t>[</w:t>
      </w:r>
      <w:r w:rsidR="00F74885" w:rsidRPr="00FE56E2">
        <w:rPr>
          <w:rFonts w:ascii="Arial" w:hAnsi="Arial" w:cs="Arial"/>
          <w:sz w:val="18"/>
          <w:szCs w:val="18"/>
        </w:rPr>
        <w:t>34(b)</w:t>
      </w:r>
      <w:r w:rsidR="00053512">
        <w:rPr>
          <w:rFonts w:ascii="Arial" w:hAnsi="Arial" w:cs="Arial"/>
          <w:sz w:val="18"/>
          <w:szCs w:val="18"/>
        </w:rPr>
        <w:t>]</w:t>
      </w:r>
    </w:p>
  </w:footnote>
  <w:footnote w:id="30">
    <w:p w14:paraId="074FBE87" w14:textId="2F94627C"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Human Rights Council, “18/… Human rights and climate change”, 26 September 2011, </w:t>
      </w:r>
      <w:r w:rsidRPr="00FE56E2">
        <w:rPr>
          <w:rFonts w:ascii="Arial" w:hAnsi="Arial" w:cs="Arial"/>
          <w:sz w:val="18"/>
          <w:szCs w:val="18"/>
          <w:lang w:val="en-US"/>
        </w:rPr>
        <w:t>A/HRC/18/L.26 at preamble</w:t>
      </w:r>
    </w:p>
  </w:footnote>
  <w:footnote w:id="31">
    <w:p w14:paraId="3163E895" w14:textId="77777777" w:rsidR="00152E9D" w:rsidRPr="00FE56E2" w:rsidRDefault="00152E9D" w:rsidP="00152E9D">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sz w:val="18"/>
          <w:szCs w:val="18"/>
          <w:lang w:val="en-US"/>
        </w:rPr>
        <w:t>Paris Principles, Preamble</w:t>
      </w:r>
      <w:r>
        <w:rPr>
          <w:rFonts w:ascii="Arial" w:hAnsi="Arial" w:cs="Arial"/>
          <w:sz w:val="18"/>
          <w:szCs w:val="18"/>
          <w:lang w:val="en-US"/>
        </w:rPr>
        <w:t>; s</w:t>
      </w:r>
      <w:r w:rsidRPr="00FE56E2">
        <w:rPr>
          <w:rFonts w:ascii="Arial" w:hAnsi="Arial" w:cs="Arial"/>
          <w:sz w:val="18"/>
          <w:szCs w:val="18"/>
          <w:lang w:val="en-US"/>
        </w:rPr>
        <w:t>ee also Article 2</w:t>
      </w:r>
    </w:p>
  </w:footnote>
  <w:footnote w:id="32">
    <w:p w14:paraId="194CE2D7" w14:textId="6A930058"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Human Rights Council, “Climate change and poverty: Report of the Special Rapporteur on extreme poverty and human rights”, 25 June 2019, A/HRC/41/39</w:t>
      </w:r>
    </w:p>
  </w:footnote>
  <w:footnote w:id="33">
    <w:p w14:paraId="63181C1A" w14:textId="38327762" w:rsidR="00CF603C" w:rsidRPr="00FE56E2" w:rsidRDefault="00CF603C" w:rsidP="00CF603C">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sz w:val="18"/>
          <w:szCs w:val="18"/>
          <w:lang w:val="en-US"/>
        </w:rPr>
        <w:t>Universal Declaration of Human Rights, Article 2</w:t>
      </w:r>
    </w:p>
  </w:footnote>
  <w:footnote w:id="34">
    <w:p w14:paraId="3CE8DC8D" w14:textId="2718DB4E" w:rsidR="00035027" w:rsidRPr="00FE56E2" w:rsidRDefault="00035027">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New section 5ZN</w:t>
      </w:r>
      <w:r w:rsidR="00A42A60" w:rsidRPr="00FE56E2">
        <w:rPr>
          <w:rFonts w:ascii="Arial" w:hAnsi="Arial" w:cs="Arial"/>
          <w:sz w:val="18"/>
          <w:szCs w:val="18"/>
        </w:rPr>
        <w:t>(2)(a)-(b)</w:t>
      </w:r>
    </w:p>
  </w:footnote>
  <w:footnote w:id="35">
    <w:p w14:paraId="6BB50D7E" w14:textId="7722A0B3" w:rsidR="00035027" w:rsidRPr="00F51F38" w:rsidRDefault="00035027">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A42A60" w:rsidRPr="00FE56E2">
        <w:rPr>
          <w:rFonts w:ascii="Arial" w:hAnsi="Arial" w:cs="Arial"/>
          <w:sz w:val="18"/>
          <w:szCs w:val="18"/>
        </w:rPr>
        <w:t>New section 5Z</w:t>
      </w:r>
      <w:r w:rsidR="0086087F" w:rsidRPr="00FE56E2">
        <w:rPr>
          <w:rFonts w:ascii="Arial" w:hAnsi="Arial" w:cs="Arial"/>
          <w:sz w:val="18"/>
          <w:szCs w:val="18"/>
        </w:rPr>
        <w:t>Q(4)</w:t>
      </w:r>
    </w:p>
  </w:footnote>
  <w:footnote w:id="36">
    <w:p w14:paraId="63E5F861" w14:textId="7977E889" w:rsidR="0064291F" w:rsidRPr="00F51F38" w:rsidRDefault="0064291F">
      <w:pPr>
        <w:pStyle w:val="FootnoteText"/>
        <w:rPr>
          <w:rFonts w:ascii="Arial" w:hAnsi="Arial" w:cs="Arial"/>
          <w:sz w:val="18"/>
          <w:szCs w:val="18"/>
          <w:lang w:val="en-US"/>
        </w:rPr>
      </w:pPr>
      <w:r w:rsidRPr="00F51F38">
        <w:rPr>
          <w:rStyle w:val="FootnoteReference"/>
          <w:rFonts w:ascii="Arial" w:hAnsi="Arial" w:cs="Arial"/>
          <w:sz w:val="18"/>
          <w:szCs w:val="18"/>
        </w:rPr>
        <w:footnoteRef/>
      </w:r>
      <w:r w:rsidRPr="00F51F38">
        <w:rPr>
          <w:rFonts w:ascii="Arial" w:hAnsi="Arial" w:cs="Arial"/>
          <w:sz w:val="18"/>
          <w:szCs w:val="18"/>
        </w:rPr>
        <w:t xml:space="preserve"> </w:t>
      </w:r>
      <w:r w:rsidRPr="00FE56E2">
        <w:rPr>
          <w:rFonts w:ascii="Arial" w:hAnsi="Arial" w:cs="Arial"/>
          <w:sz w:val="18"/>
          <w:szCs w:val="18"/>
          <w:lang w:val="en-US"/>
        </w:rPr>
        <w:t>United Nations</w:t>
      </w:r>
      <w:r w:rsidR="003C0B73">
        <w:rPr>
          <w:rFonts w:ascii="Arial" w:hAnsi="Arial" w:cs="Arial"/>
          <w:sz w:val="18"/>
          <w:szCs w:val="18"/>
          <w:lang w:val="en-US"/>
        </w:rPr>
        <w:t xml:space="preserve"> Sustainable Development Goals</w:t>
      </w:r>
      <w:r w:rsidRPr="00FE56E2">
        <w:rPr>
          <w:rFonts w:ascii="Arial" w:hAnsi="Arial" w:cs="Arial"/>
          <w:sz w:val="18"/>
          <w:szCs w:val="18"/>
          <w:lang w:val="en-US"/>
        </w:rPr>
        <w:t xml:space="preserve">, The Sustainable Development Agenda, </w:t>
      </w:r>
      <w:r w:rsidR="00C023CE">
        <w:rPr>
          <w:rFonts w:ascii="Arial" w:hAnsi="Arial" w:cs="Arial"/>
          <w:sz w:val="18"/>
          <w:szCs w:val="18"/>
          <w:lang w:val="en-US"/>
        </w:rPr>
        <w:t xml:space="preserve">undated, </w:t>
      </w:r>
      <w:hyperlink r:id="rId13" w:history="1">
        <w:r w:rsidR="00C023CE" w:rsidRPr="00222825">
          <w:rPr>
            <w:rStyle w:val="Hyperlink"/>
            <w:rFonts w:ascii="Arial" w:hAnsi="Arial" w:cs="Arial"/>
            <w:sz w:val="18"/>
            <w:szCs w:val="18"/>
          </w:rPr>
          <w:t>https://www.un.org/sustainabledevelopment/development-agenda-retired/</w:t>
        </w:r>
      </w:hyperlink>
    </w:p>
  </w:footnote>
  <w:footnote w:id="37">
    <w:p w14:paraId="73ADEE57" w14:textId="2A0C9116" w:rsidR="00AE7D9D" w:rsidRPr="00FE56E2" w:rsidRDefault="00AE7D9D">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A44041">
        <w:rPr>
          <w:rFonts w:ascii="Arial" w:hAnsi="Arial" w:cs="Arial"/>
          <w:sz w:val="18"/>
          <w:szCs w:val="18"/>
        </w:rPr>
        <w:t xml:space="preserve">New Zealand Government, </w:t>
      </w:r>
      <w:r w:rsidR="002E1B03">
        <w:rPr>
          <w:rFonts w:ascii="Arial" w:hAnsi="Arial" w:cs="Arial"/>
          <w:sz w:val="18"/>
          <w:szCs w:val="18"/>
        </w:rPr>
        <w:t xml:space="preserve">New </w:t>
      </w:r>
      <w:r w:rsidR="00435BBD">
        <w:rPr>
          <w:rFonts w:ascii="Arial" w:hAnsi="Arial" w:cs="Arial"/>
          <w:sz w:val="18"/>
          <w:szCs w:val="18"/>
        </w:rPr>
        <w:t>Zealand’s</w:t>
      </w:r>
      <w:r w:rsidR="002E1B03">
        <w:rPr>
          <w:rFonts w:ascii="Arial" w:hAnsi="Arial" w:cs="Arial"/>
          <w:sz w:val="18"/>
          <w:szCs w:val="18"/>
        </w:rPr>
        <w:t xml:space="preserve"> Progress Towards the SDGs – 2019</w:t>
      </w:r>
      <w:r w:rsidR="00A44041">
        <w:rPr>
          <w:rFonts w:ascii="Arial" w:hAnsi="Arial" w:cs="Arial"/>
          <w:sz w:val="18"/>
          <w:szCs w:val="18"/>
        </w:rPr>
        <w:t>, July 2019,</w:t>
      </w:r>
      <w:r w:rsidR="002E1B03">
        <w:rPr>
          <w:rFonts w:ascii="Arial" w:hAnsi="Arial" w:cs="Arial"/>
          <w:sz w:val="18"/>
          <w:szCs w:val="18"/>
        </w:rPr>
        <w:t xml:space="preserve"> </w:t>
      </w:r>
      <w:hyperlink r:id="rId14" w:history="1">
        <w:r w:rsidR="00435BBD" w:rsidRPr="00222825">
          <w:rPr>
            <w:rStyle w:val="Hyperlink"/>
            <w:rFonts w:ascii="Arial" w:hAnsi="Arial" w:cs="Arial"/>
            <w:sz w:val="18"/>
            <w:szCs w:val="18"/>
          </w:rPr>
          <w:t>https://www.mfat.govt.nz/assets/Uploads/New-Zealand-Voluntary-National-Review-2019-Final.pdf</w:t>
        </w:r>
      </w:hyperlink>
      <w:r w:rsidR="006E5260" w:rsidRPr="00FE56E2">
        <w:rPr>
          <w:rFonts w:ascii="Arial" w:hAnsi="Arial" w:cs="Arial"/>
          <w:sz w:val="18"/>
          <w:szCs w:val="18"/>
        </w:rPr>
        <w:t xml:space="preserve">, </w:t>
      </w:r>
      <w:r w:rsidR="00A44041">
        <w:rPr>
          <w:rFonts w:ascii="Arial" w:hAnsi="Arial" w:cs="Arial"/>
          <w:sz w:val="18"/>
          <w:szCs w:val="18"/>
        </w:rPr>
        <w:t>at</w:t>
      </w:r>
      <w:r w:rsidR="006E5260" w:rsidRPr="00FE56E2">
        <w:rPr>
          <w:rFonts w:ascii="Arial" w:hAnsi="Arial" w:cs="Arial"/>
          <w:sz w:val="18"/>
          <w:szCs w:val="18"/>
        </w:rPr>
        <w:t xml:space="preserve"> 91</w:t>
      </w:r>
    </w:p>
  </w:footnote>
  <w:footnote w:id="38">
    <w:p w14:paraId="31CD27EF" w14:textId="3F26CF4F" w:rsidR="007B4A86" w:rsidRPr="00FE56E2" w:rsidRDefault="007B4A86">
      <w:pPr>
        <w:pStyle w:val="FootnoteText"/>
        <w:rPr>
          <w:rFonts w:ascii="Arial" w:hAnsi="Arial" w:cs="Arial"/>
          <w:sz w:val="18"/>
          <w:szCs w:val="18"/>
          <w:lang w:val="en-US"/>
        </w:rPr>
      </w:pPr>
      <w:r w:rsidRPr="00FE56E2">
        <w:rPr>
          <w:rStyle w:val="FootnoteReference"/>
          <w:rFonts w:ascii="Arial" w:hAnsi="Arial" w:cs="Arial"/>
          <w:sz w:val="18"/>
          <w:szCs w:val="18"/>
        </w:rPr>
        <w:footnoteRef/>
      </w:r>
      <w:r w:rsidR="00A44041">
        <w:rPr>
          <w:rFonts w:ascii="Arial" w:hAnsi="Arial" w:cs="Arial"/>
          <w:sz w:val="18"/>
          <w:szCs w:val="18"/>
        </w:rPr>
        <w:t xml:space="preserve">New Zealand Government, New Zealand’s Progress Towards the SDGs – 2019, July 2019, </w:t>
      </w:r>
      <w:r w:rsidRPr="00FE56E2">
        <w:rPr>
          <w:rFonts w:ascii="Arial" w:hAnsi="Arial" w:cs="Arial"/>
          <w:sz w:val="18"/>
          <w:szCs w:val="18"/>
        </w:rPr>
        <w:t xml:space="preserve"> </w:t>
      </w:r>
      <w:hyperlink r:id="rId15" w:history="1">
        <w:r w:rsidRPr="00FE56E2">
          <w:rPr>
            <w:rStyle w:val="Hyperlink"/>
            <w:rFonts w:ascii="Arial" w:hAnsi="Arial" w:cs="Arial"/>
            <w:sz w:val="18"/>
            <w:szCs w:val="18"/>
          </w:rPr>
          <w:t>https://www.mfat.govt.nz/assets/Uploads/New-Zealand-Voluntary-National-Review-2019-Final.pdf</w:t>
        </w:r>
      </w:hyperlink>
      <w:r w:rsidRPr="00FE56E2">
        <w:rPr>
          <w:rFonts w:ascii="Arial" w:hAnsi="Arial" w:cs="Arial"/>
          <w:sz w:val="18"/>
          <w:szCs w:val="18"/>
        </w:rPr>
        <w:t xml:space="preserve">, </w:t>
      </w:r>
      <w:r w:rsidR="00A44041">
        <w:rPr>
          <w:rFonts w:ascii="Arial" w:hAnsi="Arial" w:cs="Arial"/>
          <w:sz w:val="18"/>
          <w:szCs w:val="18"/>
        </w:rPr>
        <w:t>at</w:t>
      </w:r>
      <w:r w:rsidRPr="00FE56E2">
        <w:rPr>
          <w:rFonts w:ascii="Arial" w:hAnsi="Arial" w:cs="Arial"/>
          <w:sz w:val="18"/>
          <w:szCs w:val="18"/>
        </w:rPr>
        <w:t xml:space="preserve"> 91</w:t>
      </w:r>
    </w:p>
  </w:footnote>
  <w:footnote w:id="39">
    <w:p w14:paraId="306F282E" w14:textId="249FAA4C" w:rsidR="004E11CA" w:rsidRPr="00FE56E2" w:rsidRDefault="004E11CA" w:rsidP="004E11CA">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Clause </w:t>
      </w:r>
      <w:r w:rsidR="007D7630" w:rsidRPr="00FE56E2">
        <w:rPr>
          <w:rFonts w:ascii="Arial" w:hAnsi="Arial" w:cs="Arial"/>
          <w:sz w:val="18"/>
          <w:szCs w:val="18"/>
        </w:rPr>
        <w:t>5ZV</w:t>
      </w:r>
    </w:p>
  </w:footnote>
  <w:footnote w:id="40">
    <w:p w14:paraId="33653804" w14:textId="4AF70522" w:rsidR="004E11CA" w:rsidRPr="00FE56E2" w:rsidRDefault="004E11CA" w:rsidP="004E11CA">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7D7630" w:rsidRPr="00FE56E2">
        <w:rPr>
          <w:rFonts w:ascii="Arial" w:hAnsi="Arial" w:cs="Arial"/>
          <w:sz w:val="18"/>
          <w:szCs w:val="18"/>
        </w:rPr>
        <w:t>Clause 5</w:t>
      </w:r>
      <w:r w:rsidR="000329C8" w:rsidRPr="00FE56E2">
        <w:rPr>
          <w:rFonts w:ascii="Arial" w:hAnsi="Arial" w:cs="Arial"/>
          <w:sz w:val="18"/>
          <w:szCs w:val="18"/>
        </w:rPr>
        <w:t>ZK</w:t>
      </w:r>
    </w:p>
  </w:footnote>
  <w:footnote w:id="41">
    <w:p w14:paraId="4845CBCB" w14:textId="39487AE5" w:rsidR="004E11CA" w:rsidRPr="00C023CE" w:rsidRDefault="004E11CA" w:rsidP="004E11CA">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0329C8" w:rsidRPr="00FE56E2">
        <w:rPr>
          <w:rFonts w:ascii="Arial" w:hAnsi="Arial" w:cs="Arial"/>
          <w:sz w:val="18"/>
          <w:szCs w:val="18"/>
        </w:rPr>
        <w:t>Clause 5ZL</w:t>
      </w:r>
    </w:p>
  </w:footnote>
  <w:footnote w:id="42">
    <w:p w14:paraId="74E6D5D1" w14:textId="15010D83" w:rsidR="00D937DD" w:rsidRPr="00FE56E2" w:rsidRDefault="00D937DD">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794AC8" w:rsidRPr="00FE56E2">
        <w:rPr>
          <w:rFonts w:ascii="Arial" w:hAnsi="Arial" w:cs="Arial"/>
          <w:sz w:val="18"/>
          <w:szCs w:val="18"/>
        </w:rPr>
        <w:t>Joseph</w:t>
      </w:r>
      <w:r w:rsidR="0050764D" w:rsidRPr="00FE56E2">
        <w:rPr>
          <w:rFonts w:ascii="Arial" w:hAnsi="Arial" w:cs="Arial"/>
          <w:sz w:val="18"/>
          <w:szCs w:val="18"/>
        </w:rPr>
        <w:t xml:space="preserve"> P, </w:t>
      </w:r>
      <w:r w:rsidR="0050764D" w:rsidRPr="00FE56E2">
        <w:rPr>
          <w:rFonts w:ascii="Arial" w:hAnsi="Arial" w:cs="Arial"/>
          <w:i/>
          <w:sz w:val="18"/>
          <w:szCs w:val="18"/>
        </w:rPr>
        <w:t>Constitutional and Administrative Law in New Zealand</w:t>
      </w:r>
      <w:r w:rsidR="00794AC8" w:rsidRPr="00FE56E2">
        <w:rPr>
          <w:rFonts w:ascii="Arial" w:hAnsi="Arial" w:cs="Arial"/>
          <w:sz w:val="18"/>
          <w:szCs w:val="18"/>
        </w:rPr>
        <w:t xml:space="preserve"> (4</w:t>
      </w:r>
      <w:r w:rsidR="00794AC8" w:rsidRPr="00FE56E2">
        <w:rPr>
          <w:rFonts w:ascii="Arial" w:hAnsi="Arial" w:cs="Arial"/>
          <w:sz w:val="18"/>
          <w:szCs w:val="18"/>
          <w:vertAlign w:val="superscript"/>
        </w:rPr>
        <w:t>th</w:t>
      </w:r>
      <w:r w:rsidR="00794AC8" w:rsidRPr="00FE56E2">
        <w:rPr>
          <w:rFonts w:ascii="Arial" w:hAnsi="Arial" w:cs="Arial"/>
          <w:sz w:val="18"/>
          <w:szCs w:val="18"/>
        </w:rPr>
        <w:t xml:space="preserve"> ed) at 23.3.2</w:t>
      </w:r>
    </w:p>
  </w:footnote>
  <w:footnote w:id="43">
    <w:p w14:paraId="38A7FD05" w14:textId="4A6D4D27" w:rsidR="004E11CA" w:rsidRPr="00FE56E2" w:rsidRDefault="004E11CA" w:rsidP="004E11CA">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Pr="00FE56E2">
        <w:rPr>
          <w:rFonts w:ascii="Arial" w:hAnsi="Arial" w:cs="Arial"/>
          <w:sz w:val="18"/>
          <w:szCs w:val="18"/>
          <w:lang w:val="en-US"/>
        </w:rPr>
        <w:t xml:space="preserve">Issued pursuant to </w:t>
      </w:r>
      <w:r w:rsidR="00942A2E">
        <w:rPr>
          <w:rFonts w:ascii="Arial" w:hAnsi="Arial" w:cs="Arial"/>
          <w:sz w:val="18"/>
          <w:szCs w:val="18"/>
          <w:lang w:val="en-US"/>
        </w:rPr>
        <w:t xml:space="preserve">section 26M of </w:t>
      </w:r>
      <w:r w:rsidRPr="00FE56E2">
        <w:rPr>
          <w:rFonts w:ascii="Arial" w:hAnsi="Arial" w:cs="Arial"/>
          <w:sz w:val="18"/>
          <w:szCs w:val="18"/>
          <w:lang w:val="en-US"/>
        </w:rPr>
        <w:t xml:space="preserve">the Public Finance Act </w:t>
      </w:r>
    </w:p>
  </w:footnote>
  <w:footnote w:id="44">
    <w:p w14:paraId="1FA26D3A" w14:textId="31A5F408" w:rsidR="004E11CA" w:rsidRPr="00FE56E2" w:rsidRDefault="004E11CA" w:rsidP="004E11CA">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963E73">
        <w:rPr>
          <w:rFonts w:ascii="Arial" w:hAnsi="Arial" w:cs="Arial"/>
          <w:sz w:val="18"/>
          <w:szCs w:val="18"/>
        </w:rPr>
        <w:t xml:space="preserve">The Treasury, Budget Policy Statement 2019, 13 December 2018, </w:t>
      </w:r>
      <w:hyperlink r:id="rId16" w:history="1">
        <w:r w:rsidR="00963E73" w:rsidRPr="00222825">
          <w:rPr>
            <w:rStyle w:val="Hyperlink"/>
            <w:rFonts w:ascii="Arial" w:hAnsi="Arial" w:cs="Arial"/>
            <w:sz w:val="18"/>
            <w:szCs w:val="18"/>
          </w:rPr>
          <w:t>https://treasury.govt.nz/publications/budget-policy-statement/budget-policy-statement-2019-html</w:t>
        </w:r>
      </w:hyperlink>
    </w:p>
  </w:footnote>
  <w:footnote w:id="45">
    <w:p w14:paraId="35451DB1" w14:textId="1885F569" w:rsidR="004E11CA" w:rsidRPr="00A71459" w:rsidRDefault="004E11CA" w:rsidP="004E11CA">
      <w:pPr>
        <w:pStyle w:val="FootnoteText"/>
        <w:rPr>
          <w:rFonts w:ascii="Arial" w:hAnsi="Arial" w:cs="Arial"/>
          <w:sz w:val="18"/>
          <w:szCs w:val="18"/>
          <w:lang w:val="en-US"/>
        </w:rPr>
      </w:pPr>
      <w:r w:rsidRPr="00FE56E2">
        <w:rPr>
          <w:rStyle w:val="FootnoteReference"/>
          <w:rFonts w:ascii="Arial" w:hAnsi="Arial" w:cs="Arial"/>
          <w:sz w:val="18"/>
          <w:szCs w:val="18"/>
        </w:rPr>
        <w:footnoteRef/>
      </w:r>
      <w:r w:rsidRPr="00FE56E2">
        <w:rPr>
          <w:rFonts w:ascii="Arial" w:hAnsi="Arial" w:cs="Arial"/>
          <w:sz w:val="18"/>
          <w:szCs w:val="18"/>
        </w:rPr>
        <w:t xml:space="preserve"> </w:t>
      </w:r>
      <w:r w:rsidR="00A2361E">
        <w:rPr>
          <w:rFonts w:ascii="Arial" w:hAnsi="Arial" w:cs="Arial"/>
          <w:sz w:val="18"/>
          <w:szCs w:val="18"/>
        </w:rPr>
        <w:t xml:space="preserve">The Treasury, Our living standards framework, </w:t>
      </w:r>
      <w:r w:rsidR="00576F00">
        <w:rPr>
          <w:rFonts w:ascii="Arial" w:hAnsi="Arial" w:cs="Arial"/>
          <w:sz w:val="18"/>
          <w:szCs w:val="18"/>
        </w:rPr>
        <w:t xml:space="preserve">4 December 2018, </w:t>
      </w:r>
      <w:hyperlink r:id="rId17" w:history="1">
        <w:r w:rsidR="00576F00" w:rsidRPr="00222825">
          <w:rPr>
            <w:rStyle w:val="Hyperlink"/>
            <w:rFonts w:ascii="Arial" w:hAnsi="Arial" w:cs="Arial"/>
            <w:sz w:val="18"/>
            <w:szCs w:val="18"/>
          </w:rPr>
          <w:t>https://treasury.govt.nz/information-and-services/nz-economy/living-standards/our-living-standards-framework</w:t>
        </w:r>
      </w:hyperlink>
      <w:r w:rsidR="00576F00">
        <w:rPr>
          <w:rFonts w:ascii="Arial" w:hAnsi="Arial" w:cs="Arial"/>
          <w:sz w:val="18"/>
          <w:szCs w:val="18"/>
        </w:rPr>
        <w:t xml:space="preserve"> </w:t>
      </w:r>
      <w:r w:rsidR="00235BE7">
        <w:rPr>
          <w:rFonts w:ascii="Arial" w:hAnsi="Arial" w:cs="Arial"/>
          <w:sz w:val="18"/>
          <w:szCs w:val="18"/>
        </w:rPr>
        <w:t>at 37-4</w:t>
      </w:r>
      <w:r w:rsidR="00A71459">
        <w:rPr>
          <w:rFonts w:ascii="Arial" w:hAnsi="Arial" w:cs="Arial"/>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88"/>
      <w:gridCol w:w="3088"/>
      <w:gridCol w:w="3088"/>
    </w:tblGrid>
    <w:tr w:rsidR="7B25F70F" w14:paraId="04D2A85B" w14:textId="77777777" w:rsidTr="7B25F70F">
      <w:tc>
        <w:tcPr>
          <w:tcW w:w="3088" w:type="dxa"/>
        </w:tcPr>
        <w:p w14:paraId="13C9104B" w14:textId="0BC0253A" w:rsidR="7B25F70F" w:rsidRDefault="7B25F70F" w:rsidP="7B25F70F">
          <w:pPr>
            <w:pStyle w:val="Header"/>
            <w:ind w:left="-115"/>
          </w:pPr>
        </w:p>
      </w:tc>
      <w:tc>
        <w:tcPr>
          <w:tcW w:w="3088" w:type="dxa"/>
        </w:tcPr>
        <w:p w14:paraId="0792153E" w14:textId="4ED383B8" w:rsidR="7B25F70F" w:rsidRDefault="7B25F70F" w:rsidP="7B25F70F">
          <w:pPr>
            <w:pStyle w:val="Header"/>
            <w:jc w:val="center"/>
          </w:pPr>
        </w:p>
      </w:tc>
      <w:tc>
        <w:tcPr>
          <w:tcW w:w="3088" w:type="dxa"/>
        </w:tcPr>
        <w:p w14:paraId="166D319D" w14:textId="635A8FC7" w:rsidR="7B25F70F" w:rsidRDefault="7B25F70F" w:rsidP="7B25F70F">
          <w:pPr>
            <w:pStyle w:val="Header"/>
            <w:ind w:right="-115"/>
            <w:jc w:val="right"/>
          </w:pPr>
        </w:p>
      </w:tc>
    </w:tr>
  </w:tbl>
  <w:p w14:paraId="32424747" w14:textId="5B733536" w:rsidR="7B25F70F" w:rsidRDefault="7B25F70F" w:rsidP="7B25F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0FF3"/>
    <w:multiLevelType w:val="hybridMultilevel"/>
    <w:tmpl w:val="13F06050"/>
    <w:lvl w:ilvl="0" w:tplc="55502E32">
      <w:start w:val="1"/>
      <w:numFmt w:val="upperLetter"/>
      <w:lvlText w:val="%1."/>
      <w:lvlJc w:val="left"/>
      <w:pPr>
        <w:ind w:left="785" w:hanging="360"/>
      </w:pPr>
      <w:rPr>
        <w:rFonts w:hint="default"/>
        <w:b/>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 w15:restartNumberingAfterBreak="0">
    <w:nsid w:val="0BCB1B3D"/>
    <w:multiLevelType w:val="hybridMultilevel"/>
    <w:tmpl w:val="DF02E8D0"/>
    <w:lvl w:ilvl="0" w:tplc="BE486190">
      <w:start w:val="1"/>
      <w:numFmt w:val="decimal"/>
      <w:lvlText w:val="%1."/>
      <w:lvlJc w:val="left"/>
      <w:pPr>
        <w:ind w:left="397" w:hanging="397"/>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6507BFD"/>
    <w:multiLevelType w:val="hybridMultilevel"/>
    <w:tmpl w:val="E52C5334"/>
    <w:lvl w:ilvl="0" w:tplc="EFBCC17A">
      <w:start w:val="1"/>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A25BB4"/>
    <w:multiLevelType w:val="multilevel"/>
    <w:tmpl w:val="8490F5A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87ABB"/>
    <w:multiLevelType w:val="multilevel"/>
    <w:tmpl w:val="470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67CDA"/>
    <w:multiLevelType w:val="hybridMultilevel"/>
    <w:tmpl w:val="1DF80CA8"/>
    <w:lvl w:ilvl="0" w:tplc="279E4C7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204601"/>
    <w:multiLevelType w:val="hybridMultilevel"/>
    <w:tmpl w:val="FE98BBA6"/>
    <w:lvl w:ilvl="0" w:tplc="4F1082CC">
      <w:start w:val="1"/>
      <w:numFmt w:val="decimal"/>
      <w:lvlText w:val="%1."/>
      <w:lvlJc w:val="left"/>
      <w:pPr>
        <w:ind w:left="786" w:hanging="360"/>
      </w:pPr>
      <w:rPr>
        <w:rFonts w:hint="default"/>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D84C1D"/>
    <w:multiLevelType w:val="hybridMultilevel"/>
    <w:tmpl w:val="296EDC7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3B36FD"/>
    <w:multiLevelType w:val="hybridMultilevel"/>
    <w:tmpl w:val="67B2ACB0"/>
    <w:lvl w:ilvl="0" w:tplc="14090001">
      <w:start w:val="1"/>
      <w:numFmt w:val="bullet"/>
      <w:lvlText w:val=""/>
      <w:lvlJc w:val="left"/>
      <w:pPr>
        <w:ind w:left="1505" w:hanging="360"/>
      </w:pPr>
      <w:rPr>
        <w:rFonts w:ascii="Symbol" w:hAnsi="Symbol" w:hint="default"/>
      </w:rPr>
    </w:lvl>
    <w:lvl w:ilvl="1" w:tplc="14090003" w:tentative="1">
      <w:start w:val="1"/>
      <w:numFmt w:val="bullet"/>
      <w:lvlText w:val="o"/>
      <w:lvlJc w:val="left"/>
      <w:pPr>
        <w:ind w:left="2225" w:hanging="360"/>
      </w:pPr>
      <w:rPr>
        <w:rFonts w:ascii="Courier New" w:hAnsi="Courier New" w:cs="Courier New" w:hint="default"/>
      </w:rPr>
    </w:lvl>
    <w:lvl w:ilvl="2" w:tplc="14090005" w:tentative="1">
      <w:start w:val="1"/>
      <w:numFmt w:val="bullet"/>
      <w:lvlText w:val=""/>
      <w:lvlJc w:val="left"/>
      <w:pPr>
        <w:ind w:left="2945" w:hanging="360"/>
      </w:pPr>
      <w:rPr>
        <w:rFonts w:ascii="Wingdings" w:hAnsi="Wingdings" w:hint="default"/>
      </w:rPr>
    </w:lvl>
    <w:lvl w:ilvl="3" w:tplc="14090001" w:tentative="1">
      <w:start w:val="1"/>
      <w:numFmt w:val="bullet"/>
      <w:lvlText w:val=""/>
      <w:lvlJc w:val="left"/>
      <w:pPr>
        <w:ind w:left="3665" w:hanging="360"/>
      </w:pPr>
      <w:rPr>
        <w:rFonts w:ascii="Symbol" w:hAnsi="Symbol" w:hint="default"/>
      </w:rPr>
    </w:lvl>
    <w:lvl w:ilvl="4" w:tplc="14090003" w:tentative="1">
      <w:start w:val="1"/>
      <w:numFmt w:val="bullet"/>
      <w:lvlText w:val="o"/>
      <w:lvlJc w:val="left"/>
      <w:pPr>
        <w:ind w:left="4385" w:hanging="360"/>
      </w:pPr>
      <w:rPr>
        <w:rFonts w:ascii="Courier New" w:hAnsi="Courier New" w:cs="Courier New" w:hint="default"/>
      </w:rPr>
    </w:lvl>
    <w:lvl w:ilvl="5" w:tplc="14090005" w:tentative="1">
      <w:start w:val="1"/>
      <w:numFmt w:val="bullet"/>
      <w:lvlText w:val=""/>
      <w:lvlJc w:val="left"/>
      <w:pPr>
        <w:ind w:left="5105" w:hanging="360"/>
      </w:pPr>
      <w:rPr>
        <w:rFonts w:ascii="Wingdings" w:hAnsi="Wingdings" w:hint="default"/>
      </w:rPr>
    </w:lvl>
    <w:lvl w:ilvl="6" w:tplc="14090001" w:tentative="1">
      <w:start w:val="1"/>
      <w:numFmt w:val="bullet"/>
      <w:lvlText w:val=""/>
      <w:lvlJc w:val="left"/>
      <w:pPr>
        <w:ind w:left="5825" w:hanging="360"/>
      </w:pPr>
      <w:rPr>
        <w:rFonts w:ascii="Symbol" w:hAnsi="Symbol" w:hint="default"/>
      </w:rPr>
    </w:lvl>
    <w:lvl w:ilvl="7" w:tplc="14090003" w:tentative="1">
      <w:start w:val="1"/>
      <w:numFmt w:val="bullet"/>
      <w:lvlText w:val="o"/>
      <w:lvlJc w:val="left"/>
      <w:pPr>
        <w:ind w:left="6545" w:hanging="360"/>
      </w:pPr>
      <w:rPr>
        <w:rFonts w:ascii="Courier New" w:hAnsi="Courier New" w:cs="Courier New" w:hint="default"/>
      </w:rPr>
    </w:lvl>
    <w:lvl w:ilvl="8" w:tplc="14090005" w:tentative="1">
      <w:start w:val="1"/>
      <w:numFmt w:val="bullet"/>
      <w:lvlText w:val=""/>
      <w:lvlJc w:val="left"/>
      <w:pPr>
        <w:ind w:left="7265" w:hanging="360"/>
      </w:pPr>
      <w:rPr>
        <w:rFonts w:ascii="Wingdings" w:hAnsi="Wingdings" w:hint="default"/>
      </w:rPr>
    </w:lvl>
  </w:abstractNum>
  <w:abstractNum w:abstractNumId="9" w15:restartNumberingAfterBreak="0">
    <w:nsid w:val="465D17CE"/>
    <w:multiLevelType w:val="hybridMultilevel"/>
    <w:tmpl w:val="CD722650"/>
    <w:lvl w:ilvl="0" w:tplc="26F8419A">
      <w:start w:val="1"/>
      <w:numFmt w:val="lowerLetter"/>
      <w:lvlText w:val="%1)"/>
      <w:lvlJc w:val="left"/>
      <w:pPr>
        <w:ind w:left="1505" w:hanging="360"/>
      </w:pPr>
      <w:rPr>
        <w:rFonts w:hint="default"/>
        <w:b/>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51D224F4"/>
    <w:multiLevelType w:val="hybridMultilevel"/>
    <w:tmpl w:val="A1F0090E"/>
    <w:lvl w:ilvl="0" w:tplc="1409000F">
      <w:start w:val="6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BB1CEE"/>
    <w:multiLevelType w:val="hybridMultilevel"/>
    <w:tmpl w:val="71D09B06"/>
    <w:lvl w:ilvl="0" w:tplc="B4C689C8">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5B5B2F"/>
    <w:multiLevelType w:val="hybridMultilevel"/>
    <w:tmpl w:val="E7D6817C"/>
    <w:lvl w:ilvl="0" w:tplc="7CC88C44">
      <w:start w:val="1"/>
      <w:numFmt w:val="decimal"/>
      <w:lvlText w:val="%1."/>
      <w:lvlJc w:val="left"/>
      <w:pPr>
        <w:ind w:left="785"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0DD4D88"/>
    <w:multiLevelType w:val="hybridMultilevel"/>
    <w:tmpl w:val="F6141932"/>
    <w:lvl w:ilvl="0" w:tplc="7CC88C44">
      <w:start w:val="1"/>
      <w:numFmt w:val="decimal"/>
      <w:lvlText w:val="%1."/>
      <w:lvlJc w:val="left"/>
      <w:pPr>
        <w:ind w:left="785"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200823"/>
    <w:multiLevelType w:val="multilevel"/>
    <w:tmpl w:val="C712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57D34"/>
    <w:multiLevelType w:val="hybridMultilevel"/>
    <w:tmpl w:val="94840C3E"/>
    <w:lvl w:ilvl="0" w:tplc="1494D926">
      <w:start w:val="1"/>
      <w:numFmt w:val="low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20A3BD0"/>
    <w:multiLevelType w:val="hybridMultilevel"/>
    <w:tmpl w:val="1326DE22"/>
    <w:lvl w:ilvl="0" w:tplc="EFBCC17A">
      <w:start w:val="1"/>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7652E7"/>
    <w:multiLevelType w:val="hybridMultilevel"/>
    <w:tmpl w:val="A7724A7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D3478B6"/>
    <w:multiLevelType w:val="hybridMultilevel"/>
    <w:tmpl w:val="8084C9DC"/>
    <w:lvl w:ilvl="0" w:tplc="7CC88C44">
      <w:start w:val="1"/>
      <w:numFmt w:val="decimal"/>
      <w:lvlText w:val="%1."/>
      <w:lvlJc w:val="left"/>
      <w:pPr>
        <w:ind w:left="785"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7"/>
  </w:num>
  <w:num w:numId="3">
    <w:abstractNumId w:val="16"/>
  </w:num>
  <w:num w:numId="4">
    <w:abstractNumId w:val="2"/>
  </w:num>
  <w:num w:numId="5">
    <w:abstractNumId w:val="5"/>
  </w:num>
  <w:num w:numId="6">
    <w:abstractNumId w:val="10"/>
  </w:num>
  <w:num w:numId="7">
    <w:abstractNumId w:val="17"/>
  </w:num>
  <w:num w:numId="8">
    <w:abstractNumId w:val="4"/>
  </w:num>
  <w:num w:numId="9">
    <w:abstractNumId w:val="15"/>
  </w:num>
  <w:num w:numId="10">
    <w:abstractNumId w:val="6"/>
  </w:num>
  <w:num w:numId="11">
    <w:abstractNumId w:val="0"/>
  </w:num>
  <w:num w:numId="12">
    <w:abstractNumId w:val="9"/>
  </w:num>
  <w:num w:numId="13">
    <w:abstractNumId w:val="12"/>
  </w:num>
  <w:num w:numId="14">
    <w:abstractNumId w:val="8"/>
  </w:num>
  <w:num w:numId="15">
    <w:abstractNumId w:val="14"/>
  </w:num>
  <w:num w:numId="16">
    <w:abstractNumId w:val="18"/>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75"/>
    <w:rsid w:val="00000A36"/>
    <w:rsid w:val="00000ACA"/>
    <w:rsid w:val="00001BFF"/>
    <w:rsid w:val="00004CA2"/>
    <w:rsid w:val="00004F29"/>
    <w:rsid w:val="00005A54"/>
    <w:rsid w:val="0000633C"/>
    <w:rsid w:val="000066F4"/>
    <w:rsid w:val="000070B5"/>
    <w:rsid w:val="000072E5"/>
    <w:rsid w:val="00010737"/>
    <w:rsid w:val="00010DCF"/>
    <w:rsid w:val="000146BB"/>
    <w:rsid w:val="00014C4C"/>
    <w:rsid w:val="000172D3"/>
    <w:rsid w:val="00017986"/>
    <w:rsid w:val="00017F26"/>
    <w:rsid w:val="00021E25"/>
    <w:rsid w:val="0002288C"/>
    <w:rsid w:val="000241B2"/>
    <w:rsid w:val="00025126"/>
    <w:rsid w:val="000274A9"/>
    <w:rsid w:val="00027C2E"/>
    <w:rsid w:val="000312F6"/>
    <w:rsid w:val="000322D0"/>
    <w:rsid w:val="000329C8"/>
    <w:rsid w:val="00032D8E"/>
    <w:rsid w:val="00033B8A"/>
    <w:rsid w:val="00034E2E"/>
    <w:rsid w:val="00035027"/>
    <w:rsid w:val="0003520B"/>
    <w:rsid w:val="00036042"/>
    <w:rsid w:val="000364A1"/>
    <w:rsid w:val="00037314"/>
    <w:rsid w:val="00040105"/>
    <w:rsid w:val="000427D3"/>
    <w:rsid w:val="00044099"/>
    <w:rsid w:val="0004523E"/>
    <w:rsid w:val="00047F94"/>
    <w:rsid w:val="00050989"/>
    <w:rsid w:val="00051EBD"/>
    <w:rsid w:val="0005254F"/>
    <w:rsid w:val="00053512"/>
    <w:rsid w:val="00054673"/>
    <w:rsid w:val="00054AB7"/>
    <w:rsid w:val="00056468"/>
    <w:rsid w:val="00057E13"/>
    <w:rsid w:val="000608FD"/>
    <w:rsid w:val="00061717"/>
    <w:rsid w:val="00062262"/>
    <w:rsid w:val="00062FCB"/>
    <w:rsid w:val="00064A96"/>
    <w:rsid w:val="00065FA4"/>
    <w:rsid w:val="000670F3"/>
    <w:rsid w:val="00067872"/>
    <w:rsid w:val="00070157"/>
    <w:rsid w:val="0007096F"/>
    <w:rsid w:val="0007253A"/>
    <w:rsid w:val="0007468A"/>
    <w:rsid w:val="00075B18"/>
    <w:rsid w:val="00077714"/>
    <w:rsid w:val="000815B6"/>
    <w:rsid w:val="00082E71"/>
    <w:rsid w:val="00084369"/>
    <w:rsid w:val="00084C93"/>
    <w:rsid w:val="0008530A"/>
    <w:rsid w:val="0008634E"/>
    <w:rsid w:val="00087CA0"/>
    <w:rsid w:val="00090D78"/>
    <w:rsid w:val="00091EEF"/>
    <w:rsid w:val="00093279"/>
    <w:rsid w:val="00094C79"/>
    <w:rsid w:val="000958DE"/>
    <w:rsid w:val="00096BAA"/>
    <w:rsid w:val="00097BEB"/>
    <w:rsid w:val="000A0B4D"/>
    <w:rsid w:val="000A0DAE"/>
    <w:rsid w:val="000A1DD3"/>
    <w:rsid w:val="000A34A7"/>
    <w:rsid w:val="000A72D1"/>
    <w:rsid w:val="000B063D"/>
    <w:rsid w:val="000B0DBF"/>
    <w:rsid w:val="000B4191"/>
    <w:rsid w:val="000B43A4"/>
    <w:rsid w:val="000B5282"/>
    <w:rsid w:val="000B7D33"/>
    <w:rsid w:val="000C22F9"/>
    <w:rsid w:val="000C564C"/>
    <w:rsid w:val="000C6E97"/>
    <w:rsid w:val="000C6EEF"/>
    <w:rsid w:val="000D09DD"/>
    <w:rsid w:val="000D0C69"/>
    <w:rsid w:val="000D1891"/>
    <w:rsid w:val="000D1B2F"/>
    <w:rsid w:val="000D2968"/>
    <w:rsid w:val="000D30A9"/>
    <w:rsid w:val="000D36A0"/>
    <w:rsid w:val="000D41F3"/>
    <w:rsid w:val="000D51CF"/>
    <w:rsid w:val="000D72D7"/>
    <w:rsid w:val="000E027F"/>
    <w:rsid w:val="000E133E"/>
    <w:rsid w:val="000E1A5E"/>
    <w:rsid w:val="000E2230"/>
    <w:rsid w:val="000E3CB0"/>
    <w:rsid w:val="000E3EFD"/>
    <w:rsid w:val="000E566F"/>
    <w:rsid w:val="000E5D89"/>
    <w:rsid w:val="000E5FBA"/>
    <w:rsid w:val="000E6223"/>
    <w:rsid w:val="000E675C"/>
    <w:rsid w:val="000F1E54"/>
    <w:rsid w:val="000F39CE"/>
    <w:rsid w:val="000F509D"/>
    <w:rsid w:val="000F72F1"/>
    <w:rsid w:val="000F7A2D"/>
    <w:rsid w:val="00100B47"/>
    <w:rsid w:val="00100C49"/>
    <w:rsid w:val="001018CB"/>
    <w:rsid w:val="001036D3"/>
    <w:rsid w:val="001056BA"/>
    <w:rsid w:val="00105BB3"/>
    <w:rsid w:val="00106708"/>
    <w:rsid w:val="00106D00"/>
    <w:rsid w:val="00107D3D"/>
    <w:rsid w:val="00110A1C"/>
    <w:rsid w:val="00110A24"/>
    <w:rsid w:val="00112BF7"/>
    <w:rsid w:val="00114F42"/>
    <w:rsid w:val="00115965"/>
    <w:rsid w:val="00115D44"/>
    <w:rsid w:val="00117FD8"/>
    <w:rsid w:val="001205EB"/>
    <w:rsid w:val="00122842"/>
    <w:rsid w:val="001243D2"/>
    <w:rsid w:val="00124817"/>
    <w:rsid w:val="0012483C"/>
    <w:rsid w:val="0012515D"/>
    <w:rsid w:val="001252D4"/>
    <w:rsid w:val="00132C92"/>
    <w:rsid w:val="00133A1A"/>
    <w:rsid w:val="001351EB"/>
    <w:rsid w:val="001357A7"/>
    <w:rsid w:val="001372F2"/>
    <w:rsid w:val="00137797"/>
    <w:rsid w:val="001415B6"/>
    <w:rsid w:val="00142235"/>
    <w:rsid w:val="001439DB"/>
    <w:rsid w:val="00143D53"/>
    <w:rsid w:val="00147569"/>
    <w:rsid w:val="00147992"/>
    <w:rsid w:val="00150315"/>
    <w:rsid w:val="00152E9D"/>
    <w:rsid w:val="00153CBD"/>
    <w:rsid w:val="00153EB5"/>
    <w:rsid w:val="0015426B"/>
    <w:rsid w:val="00157235"/>
    <w:rsid w:val="001639EF"/>
    <w:rsid w:val="00164639"/>
    <w:rsid w:val="0016719C"/>
    <w:rsid w:val="00167C7F"/>
    <w:rsid w:val="001728EB"/>
    <w:rsid w:val="0017371E"/>
    <w:rsid w:val="001772BD"/>
    <w:rsid w:val="00177BCB"/>
    <w:rsid w:val="00184848"/>
    <w:rsid w:val="00186C4E"/>
    <w:rsid w:val="00187584"/>
    <w:rsid w:val="00187661"/>
    <w:rsid w:val="00191E3C"/>
    <w:rsid w:val="001931D3"/>
    <w:rsid w:val="00195851"/>
    <w:rsid w:val="001959DE"/>
    <w:rsid w:val="001A0574"/>
    <w:rsid w:val="001A0A9E"/>
    <w:rsid w:val="001A2855"/>
    <w:rsid w:val="001A3907"/>
    <w:rsid w:val="001A4786"/>
    <w:rsid w:val="001A60E9"/>
    <w:rsid w:val="001A79C5"/>
    <w:rsid w:val="001B0195"/>
    <w:rsid w:val="001B149A"/>
    <w:rsid w:val="001B23DD"/>
    <w:rsid w:val="001B51D3"/>
    <w:rsid w:val="001B6B3E"/>
    <w:rsid w:val="001B7031"/>
    <w:rsid w:val="001B7788"/>
    <w:rsid w:val="001B7FA7"/>
    <w:rsid w:val="001C14D4"/>
    <w:rsid w:val="001C4609"/>
    <w:rsid w:val="001C4F51"/>
    <w:rsid w:val="001C526A"/>
    <w:rsid w:val="001D050D"/>
    <w:rsid w:val="001D07FB"/>
    <w:rsid w:val="001D0FB5"/>
    <w:rsid w:val="001D15CF"/>
    <w:rsid w:val="001D383E"/>
    <w:rsid w:val="001D3CAE"/>
    <w:rsid w:val="001D3ECC"/>
    <w:rsid w:val="001D6141"/>
    <w:rsid w:val="001D6529"/>
    <w:rsid w:val="001D6E0B"/>
    <w:rsid w:val="001E076D"/>
    <w:rsid w:val="001E07A9"/>
    <w:rsid w:val="001E087A"/>
    <w:rsid w:val="001E09ED"/>
    <w:rsid w:val="001E1F45"/>
    <w:rsid w:val="001E2E67"/>
    <w:rsid w:val="001E3822"/>
    <w:rsid w:val="001E4751"/>
    <w:rsid w:val="001E47F3"/>
    <w:rsid w:val="001E66F8"/>
    <w:rsid w:val="001F0A63"/>
    <w:rsid w:val="001F11B0"/>
    <w:rsid w:val="001F1D00"/>
    <w:rsid w:val="001F2EB2"/>
    <w:rsid w:val="001F2F15"/>
    <w:rsid w:val="001F2F56"/>
    <w:rsid w:val="001F5F3D"/>
    <w:rsid w:val="001F6D5D"/>
    <w:rsid w:val="001F7B05"/>
    <w:rsid w:val="001F7F4A"/>
    <w:rsid w:val="00200CC9"/>
    <w:rsid w:val="002035C4"/>
    <w:rsid w:val="00203BBC"/>
    <w:rsid w:val="002046C6"/>
    <w:rsid w:val="00207586"/>
    <w:rsid w:val="002126B3"/>
    <w:rsid w:val="00213D2F"/>
    <w:rsid w:val="002140AE"/>
    <w:rsid w:val="00214E28"/>
    <w:rsid w:val="00220019"/>
    <w:rsid w:val="0022034A"/>
    <w:rsid w:val="002206B0"/>
    <w:rsid w:val="0022169C"/>
    <w:rsid w:val="00222290"/>
    <w:rsid w:val="00222733"/>
    <w:rsid w:val="00224DD5"/>
    <w:rsid w:val="0022552B"/>
    <w:rsid w:val="00226B51"/>
    <w:rsid w:val="00231B2B"/>
    <w:rsid w:val="00233399"/>
    <w:rsid w:val="00235BE7"/>
    <w:rsid w:val="00237870"/>
    <w:rsid w:val="002416A0"/>
    <w:rsid w:val="00241D96"/>
    <w:rsid w:val="002439AC"/>
    <w:rsid w:val="00243E0F"/>
    <w:rsid w:val="00244299"/>
    <w:rsid w:val="00244604"/>
    <w:rsid w:val="00246A71"/>
    <w:rsid w:val="00247AA3"/>
    <w:rsid w:val="00250BB1"/>
    <w:rsid w:val="0025189A"/>
    <w:rsid w:val="002522DE"/>
    <w:rsid w:val="00256242"/>
    <w:rsid w:val="00256862"/>
    <w:rsid w:val="00256892"/>
    <w:rsid w:val="00257C10"/>
    <w:rsid w:val="00262633"/>
    <w:rsid w:val="0026329E"/>
    <w:rsid w:val="002725B6"/>
    <w:rsid w:val="002732C3"/>
    <w:rsid w:val="00276086"/>
    <w:rsid w:val="00280EB6"/>
    <w:rsid w:val="00284502"/>
    <w:rsid w:val="00284D8B"/>
    <w:rsid w:val="00287795"/>
    <w:rsid w:val="002907DF"/>
    <w:rsid w:val="00290C69"/>
    <w:rsid w:val="0029140E"/>
    <w:rsid w:val="00291FC8"/>
    <w:rsid w:val="0029342C"/>
    <w:rsid w:val="00297989"/>
    <w:rsid w:val="002A0286"/>
    <w:rsid w:val="002A15C6"/>
    <w:rsid w:val="002A25F4"/>
    <w:rsid w:val="002A40BC"/>
    <w:rsid w:val="002A42B3"/>
    <w:rsid w:val="002A44ED"/>
    <w:rsid w:val="002A4E40"/>
    <w:rsid w:val="002B158C"/>
    <w:rsid w:val="002B2D24"/>
    <w:rsid w:val="002B393F"/>
    <w:rsid w:val="002B508F"/>
    <w:rsid w:val="002B54B3"/>
    <w:rsid w:val="002B562C"/>
    <w:rsid w:val="002B590B"/>
    <w:rsid w:val="002B73A9"/>
    <w:rsid w:val="002B7770"/>
    <w:rsid w:val="002C016A"/>
    <w:rsid w:val="002C1CE1"/>
    <w:rsid w:val="002C2653"/>
    <w:rsid w:val="002C265E"/>
    <w:rsid w:val="002C2E02"/>
    <w:rsid w:val="002C3A9C"/>
    <w:rsid w:val="002C5FCD"/>
    <w:rsid w:val="002D5037"/>
    <w:rsid w:val="002D57E8"/>
    <w:rsid w:val="002D5EA6"/>
    <w:rsid w:val="002E1B03"/>
    <w:rsid w:val="002E4544"/>
    <w:rsid w:val="002E595E"/>
    <w:rsid w:val="002E7BA6"/>
    <w:rsid w:val="002E7D1C"/>
    <w:rsid w:val="002F3987"/>
    <w:rsid w:val="002F3D10"/>
    <w:rsid w:val="002F45CE"/>
    <w:rsid w:val="003003BC"/>
    <w:rsid w:val="00301E12"/>
    <w:rsid w:val="00304515"/>
    <w:rsid w:val="00305F78"/>
    <w:rsid w:val="0030772C"/>
    <w:rsid w:val="003127DB"/>
    <w:rsid w:val="003138DB"/>
    <w:rsid w:val="003142CD"/>
    <w:rsid w:val="00314C7F"/>
    <w:rsid w:val="00317E3A"/>
    <w:rsid w:val="003202D4"/>
    <w:rsid w:val="00320BEA"/>
    <w:rsid w:val="003213AF"/>
    <w:rsid w:val="0032167A"/>
    <w:rsid w:val="003223D4"/>
    <w:rsid w:val="00322C7A"/>
    <w:rsid w:val="00326169"/>
    <w:rsid w:val="00327463"/>
    <w:rsid w:val="0033067A"/>
    <w:rsid w:val="003308FF"/>
    <w:rsid w:val="00330C98"/>
    <w:rsid w:val="00332535"/>
    <w:rsid w:val="00332FFD"/>
    <w:rsid w:val="00333111"/>
    <w:rsid w:val="003344F9"/>
    <w:rsid w:val="00341456"/>
    <w:rsid w:val="003427C1"/>
    <w:rsid w:val="00342991"/>
    <w:rsid w:val="0034345F"/>
    <w:rsid w:val="00346DC3"/>
    <w:rsid w:val="0035026E"/>
    <w:rsid w:val="00350FFE"/>
    <w:rsid w:val="00351ABF"/>
    <w:rsid w:val="00354F46"/>
    <w:rsid w:val="0035534F"/>
    <w:rsid w:val="003603E1"/>
    <w:rsid w:val="00361A59"/>
    <w:rsid w:val="00361C04"/>
    <w:rsid w:val="00363852"/>
    <w:rsid w:val="00363FF5"/>
    <w:rsid w:val="00364792"/>
    <w:rsid w:val="003670A6"/>
    <w:rsid w:val="00367E97"/>
    <w:rsid w:val="00370B0D"/>
    <w:rsid w:val="00370FFB"/>
    <w:rsid w:val="00375720"/>
    <w:rsid w:val="0037592D"/>
    <w:rsid w:val="00375EDA"/>
    <w:rsid w:val="00381E68"/>
    <w:rsid w:val="003831D2"/>
    <w:rsid w:val="00383BCF"/>
    <w:rsid w:val="00384FCE"/>
    <w:rsid w:val="0038541B"/>
    <w:rsid w:val="00385677"/>
    <w:rsid w:val="0038611D"/>
    <w:rsid w:val="0038762B"/>
    <w:rsid w:val="00387D08"/>
    <w:rsid w:val="00387DE3"/>
    <w:rsid w:val="003929B9"/>
    <w:rsid w:val="003936B8"/>
    <w:rsid w:val="003946AE"/>
    <w:rsid w:val="003962F8"/>
    <w:rsid w:val="003A1415"/>
    <w:rsid w:val="003A1A3C"/>
    <w:rsid w:val="003A241E"/>
    <w:rsid w:val="003A3865"/>
    <w:rsid w:val="003A3DF7"/>
    <w:rsid w:val="003A4714"/>
    <w:rsid w:val="003A471A"/>
    <w:rsid w:val="003A4FD7"/>
    <w:rsid w:val="003B1D75"/>
    <w:rsid w:val="003B2024"/>
    <w:rsid w:val="003B2868"/>
    <w:rsid w:val="003B443F"/>
    <w:rsid w:val="003C0B73"/>
    <w:rsid w:val="003C514A"/>
    <w:rsid w:val="003C6084"/>
    <w:rsid w:val="003C62F4"/>
    <w:rsid w:val="003C7208"/>
    <w:rsid w:val="003C7F9F"/>
    <w:rsid w:val="003D00D8"/>
    <w:rsid w:val="003D032C"/>
    <w:rsid w:val="003D0EB4"/>
    <w:rsid w:val="003D20B1"/>
    <w:rsid w:val="003D67D9"/>
    <w:rsid w:val="003E040A"/>
    <w:rsid w:val="003E13B8"/>
    <w:rsid w:val="003E1E4C"/>
    <w:rsid w:val="003E2549"/>
    <w:rsid w:val="003E3D2D"/>
    <w:rsid w:val="003F1E4B"/>
    <w:rsid w:val="003F233B"/>
    <w:rsid w:val="003F3E26"/>
    <w:rsid w:val="003F5277"/>
    <w:rsid w:val="003F756D"/>
    <w:rsid w:val="003F7702"/>
    <w:rsid w:val="00400061"/>
    <w:rsid w:val="00400569"/>
    <w:rsid w:val="004005CF"/>
    <w:rsid w:val="00401C53"/>
    <w:rsid w:val="00403E00"/>
    <w:rsid w:val="0040510D"/>
    <w:rsid w:val="004052AA"/>
    <w:rsid w:val="00405FD2"/>
    <w:rsid w:val="004070BD"/>
    <w:rsid w:val="00410CEA"/>
    <w:rsid w:val="00411051"/>
    <w:rsid w:val="0041402B"/>
    <w:rsid w:val="004148CB"/>
    <w:rsid w:val="004170C6"/>
    <w:rsid w:val="00422438"/>
    <w:rsid w:val="00422953"/>
    <w:rsid w:val="004236D3"/>
    <w:rsid w:val="00425944"/>
    <w:rsid w:val="0042606B"/>
    <w:rsid w:val="00426365"/>
    <w:rsid w:val="0042655B"/>
    <w:rsid w:val="00427A0E"/>
    <w:rsid w:val="00427C90"/>
    <w:rsid w:val="00430318"/>
    <w:rsid w:val="004330E8"/>
    <w:rsid w:val="00435BBD"/>
    <w:rsid w:val="00436B9E"/>
    <w:rsid w:val="00436C27"/>
    <w:rsid w:val="004406F8"/>
    <w:rsid w:val="00442891"/>
    <w:rsid w:val="00444D11"/>
    <w:rsid w:val="00444D1B"/>
    <w:rsid w:val="0044535D"/>
    <w:rsid w:val="004454B7"/>
    <w:rsid w:val="0045074E"/>
    <w:rsid w:val="0045130B"/>
    <w:rsid w:val="004519CC"/>
    <w:rsid w:val="00451C38"/>
    <w:rsid w:val="00453123"/>
    <w:rsid w:val="0045385D"/>
    <w:rsid w:val="00455A6D"/>
    <w:rsid w:val="004612CA"/>
    <w:rsid w:val="0046184B"/>
    <w:rsid w:val="00462D2B"/>
    <w:rsid w:val="00463042"/>
    <w:rsid w:val="004631C4"/>
    <w:rsid w:val="00466786"/>
    <w:rsid w:val="004672CE"/>
    <w:rsid w:val="0046758A"/>
    <w:rsid w:val="004676A3"/>
    <w:rsid w:val="004701C9"/>
    <w:rsid w:val="0047119C"/>
    <w:rsid w:val="004723F9"/>
    <w:rsid w:val="00474470"/>
    <w:rsid w:val="00475767"/>
    <w:rsid w:val="00482D13"/>
    <w:rsid w:val="00485A07"/>
    <w:rsid w:val="004868B5"/>
    <w:rsid w:val="004934CA"/>
    <w:rsid w:val="004952E8"/>
    <w:rsid w:val="00495542"/>
    <w:rsid w:val="004974D4"/>
    <w:rsid w:val="0049766C"/>
    <w:rsid w:val="00497DA3"/>
    <w:rsid w:val="004A24A9"/>
    <w:rsid w:val="004A2978"/>
    <w:rsid w:val="004A3621"/>
    <w:rsid w:val="004A512B"/>
    <w:rsid w:val="004B0B8F"/>
    <w:rsid w:val="004B2EC9"/>
    <w:rsid w:val="004B36A5"/>
    <w:rsid w:val="004B3C91"/>
    <w:rsid w:val="004B3E82"/>
    <w:rsid w:val="004B4DCB"/>
    <w:rsid w:val="004B6AD7"/>
    <w:rsid w:val="004B6B5E"/>
    <w:rsid w:val="004B7325"/>
    <w:rsid w:val="004B79E4"/>
    <w:rsid w:val="004B7C50"/>
    <w:rsid w:val="004C5859"/>
    <w:rsid w:val="004C77E0"/>
    <w:rsid w:val="004C7D8E"/>
    <w:rsid w:val="004D15E7"/>
    <w:rsid w:val="004D42FF"/>
    <w:rsid w:val="004D618E"/>
    <w:rsid w:val="004D6261"/>
    <w:rsid w:val="004E0BB7"/>
    <w:rsid w:val="004E11CA"/>
    <w:rsid w:val="004E141F"/>
    <w:rsid w:val="004E2065"/>
    <w:rsid w:val="004E2A90"/>
    <w:rsid w:val="004E4298"/>
    <w:rsid w:val="004E47F4"/>
    <w:rsid w:val="004E48C2"/>
    <w:rsid w:val="004E4FE4"/>
    <w:rsid w:val="004E51EE"/>
    <w:rsid w:val="004E7C32"/>
    <w:rsid w:val="004F14AB"/>
    <w:rsid w:val="004F4F6C"/>
    <w:rsid w:val="004F6479"/>
    <w:rsid w:val="004F6868"/>
    <w:rsid w:val="004F6E66"/>
    <w:rsid w:val="004F742C"/>
    <w:rsid w:val="00500EB4"/>
    <w:rsid w:val="005036CD"/>
    <w:rsid w:val="005056D6"/>
    <w:rsid w:val="0050585E"/>
    <w:rsid w:val="005065BE"/>
    <w:rsid w:val="00506AC8"/>
    <w:rsid w:val="0050764D"/>
    <w:rsid w:val="00511B74"/>
    <w:rsid w:val="00513499"/>
    <w:rsid w:val="00514434"/>
    <w:rsid w:val="005158DD"/>
    <w:rsid w:val="00515B8A"/>
    <w:rsid w:val="005174F1"/>
    <w:rsid w:val="005176B6"/>
    <w:rsid w:val="00517C8F"/>
    <w:rsid w:val="00517D53"/>
    <w:rsid w:val="00521268"/>
    <w:rsid w:val="005217CC"/>
    <w:rsid w:val="00522793"/>
    <w:rsid w:val="005231DA"/>
    <w:rsid w:val="005237F6"/>
    <w:rsid w:val="0052597D"/>
    <w:rsid w:val="00525E82"/>
    <w:rsid w:val="00526275"/>
    <w:rsid w:val="00531C70"/>
    <w:rsid w:val="00532D64"/>
    <w:rsid w:val="0053356E"/>
    <w:rsid w:val="005336E7"/>
    <w:rsid w:val="00533AB4"/>
    <w:rsid w:val="005367F2"/>
    <w:rsid w:val="00536832"/>
    <w:rsid w:val="00536C1E"/>
    <w:rsid w:val="00536CDE"/>
    <w:rsid w:val="00537518"/>
    <w:rsid w:val="00537FE7"/>
    <w:rsid w:val="00541BDD"/>
    <w:rsid w:val="005426EC"/>
    <w:rsid w:val="0054761D"/>
    <w:rsid w:val="00547833"/>
    <w:rsid w:val="0055176D"/>
    <w:rsid w:val="00551AF5"/>
    <w:rsid w:val="00551BCA"/>
    <w:rsid w:val="0055238A"/>
    <w:rsid w:val="00554102"/>
    <w:rsid w:val="005542A6"/>
    <w:rsid w:val="00554783"/>
    <w:rsid w:val="00560FD0"/>
    <w:rsid w:val="00561653"/>
    <w:rsid w:val="005621A5"/>
    <w:rsid w:val="00562202"/>
    <w:rsid w:val="00562D35"/>
    <w:rsid w:val="005636FA"/>
    <w:rsid w:val="00564791"/>
    <w:rsid w:val="005659A1"/>
    <w:rsid w:val="00565EA0"/>
    <w:rsid w:val="00567D55"/>
    <w:rsid w:val="00575AD7"/>
    <w:rsid w:val="0057613F"/>
    <w:rsid w:val="00576F00"/>
    <w:rsid w:val="0057786C"/>
    <w:rsid w:val="005779C6"/>
    <w:rsid w:val="00580A9F"/>
    <w:rsid w:val="00582168"/>
    <w:rsid w:val="00583773"/>
    <w:rsid w:val="005847B1"/>
    <w:rsid w:val="00586C03"/>
    <w:rsid w:val="00587292"/>
    <w:rsid w:val="00592F42"/>
    <w:rsid w:val="00593536"/>
    <w:rsid w:val="005945B6"/>
    <w:rsid w:val="0059674C"/>
    <w:rsid w:val="00596C56"/>
    <w:rsid w:val="00596D3D"/>
    <w:rsid w:val="0059741D"/>
    <w:rsid w:val="005A0429"/>
    <w:rsid w:val="005A055F"/>
    <w:rsid w:val="005A0CE1"/>
    <w:rsid w:val="005A1175"/>
    <w:rsid w:val="005A2ADF"/>
    <w:rsid w:val="005A4238"/>
    <w:rsid w:val="005A4496"/>
    <w:rsid w:val="005A5CF2"/>
    <w:rsid w:val="005A7C7C"/>
    <w:rsid w:val="005B2A15"/>
    <w:rsid w:val="005C10A2"/>
    <w:rsid w:val="005C136F"/>
    <w:rsid w:val="005C18D5"/>
    <w:rsid w:val="005C1CD0"/>
    <w:rsid w:val="005C235D"/>
    <w:rsid w:val="005C2A6C"/>
    <w:rsid w:val="005C4399"/>
    <w:rsid w:val="005D39A7"/>
    <w:rsid w:val="005D5940"/>
    <w:rsid w:val="005D5CB0"/>
    <w:rsid w:val="005D5E32"/>
    <w:rsid w:val="005D6435"/>
    <w:rsid w:val="005D6D4F"/>
    <w:rsid w:val="005D774F"/>
    <w:rsid w:val="005E1124"/>
    <w:rsid w:val="005E325D"/>
    <w:rsid w:val="005E37EC"/>
    <w:rsid w:val="005E4003"/>
    <w:rsid w:val="005E7522"/>
    <w:rsid w:val="005F04FA"/>
    <w:rsid w:val="005F2987"/>
    <w:rsid w:val="005F3AA2"/>
    <w:rsid w:val="005F5D07"/>
    <w:rsid w:val="005F7BD9"/>
    <w:rsid w:val="005F7F37"/>
    <w:rsid w:val="00600CAF"/>
    <w:rsid w:val="00601367"/>
    <w:rsid w:val="0060188D"/>
    <w:rsid w:val="0060210C"/>
    <w:rsid w:val="00602EF2"/>
    <w:rsid w:val="00602F0C"/>
    <w:rsid w:val="00604423"/>
    <w:rsid w:val="00605D9E"/>
    <w:rsid w:val="00606338"/>
    <w:rsid w:val="00606F9D"/>
    <w:rsid w:val="006076BC"/>
    <w:rsid w:val="00607FD8"/>
    <w:rsid w:val="00610058"/>
    <w:rsid w:val="006101B8"/>
    <w:rsid w:val="00610311"/>
    <w:rsid w:val="00610EBF"/>
    <w:rsid w:val="006116F9"/>
    <w:rsid w:val="00611CB1"/>
    <w:rsid w:val="00617FA8"/>
    <w:rsid w:val="00617FC5"/>
    <w:rsid w:val="0062283E"/>
    <w:rsid w:val="0062371F"/>
    <w:rsid w:val="006238EC"/>
    <w:rsid w:val="006245B4"/>
    <w:rsid w:val="00624785"/>
    <w:rsid w:val="00630792"/>
    <w:rsid w:val="006319AC"/>
    <w:rsid w:val="006332DA"/>
    <w:rsid w:val="006343AC"/>
    <w:rsid w:val="00634F62"/>
    <w:rsid w:val="00636354"/>
    <w:rsid w:val="006364F3"/>
    <w:rsid w:val="00641692"/>
    <w:rsid w:val="006427A2"/>
    <w:rsid w:val="0064291F"/>
    <w:rsid w:val="00643A1D"/>
    <w:rsid w:val="00643FB2"/>
    <w:rsid w:val="006450F3"/>
    <w:rsid w:val="00647CF6"/>
    <w:rsid w:val="006508D6"/>
    <w:rsid w:val="0065258C"/>
    <w:rsid w:val="00652C23"/>
    <w:rsid w:val="00653363"/>
    <w:rsid w:val="006542FF"/>
    <w:rsid w:val="00654C6A"/>
    <w:rsid w:val="00655A9A"/>
    <w:rsid w:val="00657217"/>
    <w:rsid w:val="006621FE"/>
    <w:rsid w:val="00662F4D"/>
    <w:rsid w:val="00666DFB"/>
    <w:rsid w:val="006671FE"/>
    <w:rsid w:val="006713F7"/>
    <w:rsid w:val="006718E2"/>
    <w:rsid w:val="006724CE"/>
    <w:rsid w:val="00673F48"/>
    <w:rsid w:val="00675A6F"/>
    <w:rsid w:val="00675CE8"/>
    <w:rsid w:val="00676075"/>
    <w:rsid w:val="00680832"/>
    <w:rsid w:val="00681631"/>
    <w:rsid w:val="006818F4"/>
    <w:rsid w:val="00682294"/>
    <w:rsid w:val="006919F2"/>
    <w:rsid w:val="006925A1"/>
    <w:rsid w:val="00693E90"/>
    <w:rsid w:val="00694403"/>
    <w:rsid w:val="006A0DE0"/>
    <w:rsid w:val="006A34C8"/>
    <w:rsid w:val="006A51E2"/>
    <w:rsid w:val="006A5ABE"/>
    <w:rsid w:val="006A6DDB"/>
    <w:rsid w:val="006A7EF6"/>
    <w:rsid w:val="006B09B1"/>
    <w:rsid w:val="006B26E6"/>
    <w:rsid w:val="006B4502"/>
    <w:rsid w:val="006B59F8"/>
    <w:rsid w:val="006B5B49"/>
    <w:rsid w:val="006B69CF"/>
    <w:rsid w:val="006B7091"/>
    <w:rsid w:val="006B7C64"/>
    <w:rsid w:val="006C0F55"/>
    <w:rsid w:val="006C1DCC"/>
    <w:rsid w:val="006C22EB"/>
    <w:rsid w:val="006C241F"/>
    <w:rsid w:val="006C2E30"/>
    <w:rsid w:val="006C36F8"/>
    <w:rsid w:val="006C5A53"/>
    <w:rsid w:val="006C637F"/>
    <w:rsid w:val="006C63F1"/>
    <w:rsid w:val="006D01DA"/>
    <w:rsid w:val="006D0CC5"/>
    <w:rsid w:val="006D1071"/>
    <w:rsid w:val="006D13E8"/>
    <w:rsid w:val="006D2994"/>
    <w:rsid w:val="006D305D"/>
    <w:rsid w:val="006D335B"/>
    <w:rsid w:val="006D3B34"/>
    <w:rsid w:val="006D5633"/>
    <w:rsid w:val="006D6311"/>
    <w:rsid w:val="006E02E1"/>
    <w:rsid w:val="006E0382"/>
    <w:rsid w:val="006E10E1"/>
    <w:rsid w:val="006E3ADC"/>
    <w:rsid w:val="006E5260"/>
    <w:rsid w:val="006E5E45"/>
    <w:rsid w:val="006E6323"/>
    <w:rsid w:val="006F0F95"/>
    <w:rsid w:val="006F1A5A"/>
    <w:rsid w:val="006F2B32"/>
    <w:rsid w:val="006F3C8D"/>
    <w:rsid w:val="006F4398"/>
    <w:rsid w:val="006F499A"/>
    <w:rsid w:val="006F4B85"/>
    <w:rsid w:val="006F4D31"/>
    <w:rsid w:val="006F54C2"/>
    <w:rsid w:val="006F58B2"/>
    <w:rsid w:val="006F62C6"/>
    <w:rsid w:val="006F7E56"/>
    <w:rsid w:val="00700391"/>
    <w:rsid w:val="00700ABC"/>
    <w:rsid w:val="00701810"/>
    <w:rsid w:val="00704BA5"/>
    <w:rsid w:val="0070739D"/>
    <w:rsid w:val="0071171D"/>
    <w:rsid w:val="00711D81"/>
    <w:rsid w:val="00712676"/>
    <w:rsid w:val="00713CDB"/>
    <w:rsid w:val="00715E44"/>
    <w:rsid w:val="00716D17"/>
    <w:rsid w:val="00717CBF"/>
    <w:rsid w:val="00720284"/>
    <w:rsid w:val="00721B45"/>
    <w:rsid w:val="00722494"/>
    <w:rsid w:val="00724DB0"/>
    <w:rsid w:val="007254A6"/>
    <w:rsid w:val="007269F9"/>
    <w:rsid w:val="007277C3"/>
    <w:rsid w:val="00730BCA"/>
    <w:rsid w:val="00731547"/>
    <w:rsid w:val="00735853"/>
    <w:rsid w:val="00735887"/>
    <w:rsid w:val="00740E4D"/>
    <w:rsid w:val="00745890"/>
    <w:rsid w:val="00745AA7"/>
    <w:rsid w:val="00747180"/>
    <w:rsid w:val="00750246"/>
    <w:rsid w:val="00751ACD"/>
    <w:rsid w:val="007528E8"/>
    <w:rsid w:val="007549B1"/>
    <w:rsid w:val="00754CFC"/>
    <w:rsid w:val="00755227"/>
    <w:rsid w:val="007556E7"/>
    <w:rsid w:val="00757054"/>
    <w:rsid w:val="00757D27"/>
    <w:rsid w:val="0076459E"/>
    <w:rsid w:val="00764659"/>
    <w:rsid w:val="007662C6"/>
    <w:rsid w:val="00767B77"/>
    <w:rsid w:val="007714A6"/>
    <w:rsid w:val="00771C41"/>
    <w:rsid w:val="00771EBB"/>
    <w:rsid w:val="00773389"/>
    <w:rsid w:val="0077348B"/>
    <w:rsid w:val="0077396D"/>
    <w:rsid w:val="00774090"/>
    <w:rsid w:val="00775C8C"/>
    <w:rsid w:val="0077619F"/>
    <w:rsid w:val="007764A7"/>
    <w:rsid w:val="00776D2B"/>
    <w:rsid w:val="00781159"/>
    <w:rsid w:val="0078144F"/>
    <w:rsid w:val="00781A0C"/>
    <w:rsid w:val="00783DAD"/>
    <w:rsid w:val="00785361"/>
    <w:rsid w:val="00785422"/>
    <w:rsid w:val="00787BF5"/>
    <w:rsid w:val="00792088"/>
    <w:rsid w:val="0079229A"/>
    <w:rsid w:val="00792F4B"/>
    <w:rsid w:val="007932BF"/>
    <w:rsid w:val="00793990"/>
    <w:rsid w:val="00794078"/>
    <w:rsid w:val="007949E7"/>
    <w:rsid w:val="00794AC8"/>
    <w:rsid w:val="00795B4C"/>
    <w:rsid w:val="007A0714"/>
    <w:rsid w:val="007A1E96"/>
    <w:rsid w:val="007A69E3"/>
    <w:rsid w:val="007A70E9"/>
    <w:rsid w:val="007B09F8"/>
    <w:rsid w:val="007B3602"/>
    <w:rsid w:val="007B4A86"/>
    <w:rsid w:val="007B5A05"/>
    <w:rsid w:val="007B650B"/>
    <w:rsid w:val="007B798A"/>
    <w:rsid w:val="007C026A"/>
    <w:rsid w:val="007C05D8"/>
    <w:rsid w:val="007C26D2"/>
    <w:rsid w:val="007C4640"/>
    <w:rsid w:val="007C4F33"/>
    <w:rsid w:val="007C5FCC"/>
    <w:rsid w:val="007C648A"/>
    <w:rsid w:val="007D11C6"/>
    <w:rsid w:val="007D1A18"/>
    <w:rsid w:val="007D56C4"/>
    <w:rsid w:val="007D65BC"/>
    <w:rsid w:val="007D7630"/>
    <w:rsid w:val="007E0F6F"/>
    <w:rsid w:val="007E15DE"/>
    <w:rsid w:val="007E43BA"/>
    <w:rsid w:val="007E6956"/>
    <w:rsid w:val="007E755E"/>
    <w:rsid w:val="007F1E91"/>
    <w:rsid w:val="007F20CB"/>
    <w:rsid w:val="007F249B"/>
    <w:rsid w:val="007F3F23"/>
    <w:rsid w:val="007F517D"/>
    <w:rsid w:val="007F69CB"/>
    <w:rsid w:val="007F71F8"/>
    <w:rsid w:val="007F73E4"/>
    <w:rsid w:val="007F7E50"/>
    <w:rsid w:val="008045BE"/>
    <w:rsid w:val="00805247"/>
    <w:rsid w:val="0080781A"/>
    <w:rsid w:val="008078D1"/>
    <w:rsid w:val="00810981"/>
    <w:rsid w:val="00811672"/>
    <w:rsid w:val="00811E84"/>
    <w:rsid w:val="00813C0F"/>
    <w:rsid w:val="00814A0E"/>
    <w:rsid w:val="00815201"/>
    <w:rsid w:val="00815670"/>
    <w:rsid w:val="008169E7"/>
    <w:rsid w:val="008205A4"/>
    <w:rsid w:val="00820EE9"/>
    <w:rsid w:val="0082374F"/>
    <w:rsid w:val="0082506C"/>
    <w:rsid w:val="0082731E"/>
    <w:rsid w:val="008279BA"/>
    <w:rsid w:val="00832958"/>
    <w:rsid w:val="00832B48"/>
    <w:rsid w:val="00836D90"/>
    <w:rsid w:val="00837EB8"/>
    <w:rsid w:val="008407DF"/>
    <w:rsid w:val="00842BD1"/>
    <w:rsid w:val="00844210"/>
    <w:rsid w:val="008457F6"/>
    <w:rsid w:val="00845FC7"/>
    <w:rsid w:val="00846631"/>
    <w:rsid w:val="008478B3"/>
    <w:rsid w:val="008504D1"/>
    <w:rsid w:val="00851544"/>
    <w:rsid w:val="008530A5"/>
    <w:rsid w:val="0085600B"/>
    <w:rsid w:val="0086087F"/>
    <w:rsid w:val="00861871"/>
    <w:rsid w:val="00862C99"/>
    <w:rsid w:val="00864BC5"/>
    <w:rsid w:val="008659B5"/>
    <w:rsid w:val="008669AF"/>
    <w:rsid w:val="008675A0"/>
    <w:rsid w:val="00870E0C"/>
    <w:rsid w:val="00873239"/>
    <w:rsid w:val="00880D8E"/>
    <w:rsid w:val="0088113C"/>
    <w:rsid w:val="008838AA"/>
    <w:rsid w:val="008851E5"/>
    <w:rsid w:val="0088620F"/>
    <w:rsid w:val="008865F9"/>
    <w:rsid w:val="00887D00"/>
    <w:rsid w:val="00890A84"/>
    <w:rsid w:val="00890F89"/>
    <w:rsid w:val="008915B2"/>
    <w:rsid w:val="008933DB"/>
    <w:rsid w:val="0089435B"/>
    <w:rsid w:val="008973A0"/>
    <w:rsid w:val="00897A75"/>
    <w:rsid w:val="008A01FD"/>
    <w:rsid w:val="008A158E"/>
    <w:rsid w:val="008A1E5A"/>
    <w:rsid w:val="008A2967"/>
    <w:rsid w:val="008A4058"/>
    <w:rsid w:val="008A411C"/>
    <w:rsid w:val="008A4EAB"/>
    <w:rsid w:val="008A5B15"/>
    <w:rsid w:val="008A6AA1"/>
    <w:rsid w:val="008A7B90"/>
    <w:rsid w:val="008B0A1C"/>
    <w:rsid w:val="008B0E5D"/>
    <w:rsid w:val="008B17C8"/>
    <w:rsid w:val="008B1DA3"/>
    <w:rsid w:val="008B23F7"/>
    <w:rsid w:val="008B4FAE"/>
    <w:rsid w:val="008B5A97"/>
    <w:rsid w:val="008B679C"/>
    <w:rsid w:val="008C0EAF"/>
    <w:rsid w:val="008C10DF"/>
    <w:rsid w:val="008C3113"/>
    <w:rsid w:val="008C3B96"/>
    <w:rsid w:val="008C472C"/>
    <w:rsid w:val="008C64C8"/>
    <w:rsid w:val="008C6FCD"/>
    <w:rsid w:val="008D2155"/>
    <w:rsid w:val="008D256E"/>
    <w:rsid w:val="008D374D"/>
    <w:rsid w:val="008D3E81"/>
    <w:rsid w:val="008D454C"/>
    <w:rsid w:val="008D6660"/>
    <w:rsid w:val="008D6794"/>
    <w:rsid w:val="008E0717"/>
    <w:rsid w:val="008E3E74"/>
    <w:rsid w:val="008E45DF"/>
    <w:rsid w:val="008E4DF8"/>
    <w:rsid w:val="008E4E6D"/>
    <w:rsid w:val="008F09EB"/>
    <w:rsid w:val="008F5E33"/>
    <w:rsid w:val="008F5F96"/>
    <w:rsid w:val="008F7393"/>
    <w:rsid w:val="00900179"/>
    <w:rsid w:val="00901AA4"/>
    <w:rsid w:val="00903B2F"/>
    <w:rsid w:val="00903F59"/>
    <w:rsid w:val="00905896"/>
    <w:rsid w:val="00906210"/>
    <w:rsid w:val="00906BCF"/>
    <w:rsid w:val="009070AA"/>
    <w:rsid w:val="00907FE7"/>
    <w:rsid w:val="0091086C"/>
    <w:rsid w:val="00910A5D"/>
    <w:rsid w:val="00915890"/>
    <w:rsid w:val="0091623A"/>
    <w:rsid w:val="00917BB1"/>
    <w:rsid w:val="00920698"/>
    <w:rsid w:val="00920D70"/>
    <w:rsid w:val="00921571"/>
    <w:rsid w:val="00922F46"/>
    <w:rsid w:val="00922F80"/>
    <w:rsid w:val="00925B93"/>
    <w:rsid w:val="00926600"/>
    <w:rsid w:val="0092713C"/>
    <w:rsid w:val="00930600"/>
    <w:rsid w:val="00936EE5"/>
    <w:rsid w:val="009371CE"/>
    <w:rsid w:val="00941C98"/>
    <w:rsid w:val="00942A2E"/>
    <w:rsid w:val="00943501"/>
    <w:rsid w:val="009448F7"/>
    <w:rsid w:val="00950C45"/>
    <w:rsid w:val="009513A3"/>
    <w:rsid w:val="00951798"/>
    <w:rsid w:val="009521D7"/>
    <w:rsid w:val="00952F10"/>
    <w:rsid w:val="0095421A"/>
    <w:rsid w:val="009543EA"/>
    <w:rsid w:val="00955146"/>
    <w:rsid w:val="00955318"/>
    <w:rsid w:val="00955AA4"/>
    <w:rsid w:val="0096004D"/>
    <w:rsid w:val="009604B6"/>
    <w:rsid w:val="00961AE0"/>
    <w:rsid w:val="00962BD9"/>
    <w:rsid w:val="00963540"/>
    <w:rsid w:val="00963E73"/>
    <w:rsid w:val="0096423E"/>
    <w:rsid w:val="00964B97"/>
    <w:rsid w:val="00967059"/>
    <w:rsid w:val="00967A88"/>
    <w:rsid w:val="009726F4"/>
    <w:rsid w:val="009736C3"/>
    <w:rsid w:val="0097397D"/>
    <w:rsid w:val="0097465D"/>
    <w:rsid w:val="009751F3"/>
    <w:rsid w:val="00975A05"/>
    <w:rsid w:val="009811AA"/>
    <w:rsid w:val="00981AB6"/>
    <w:rsid w:val="00983AF1"/>
    <w:rsid w:val="00983F70"/>
    <w:rsid w:val="00984616"/>
    <w:rsid w:val="00986B28"/>
    <w:rsid w:val="00990F87"/>
    <w:rsid w:val="00991B10"/>
    <w:rsid w:val="009927E4"/>
    <w:rsid w:val="00993AC2"/>
    <w:rsid w:val="0099464A"/>
    <w:rsid w:val="00994C93"/>
    <w:rsid w:val="009950E9"/>
    <w:rsid w:val="00995CC9"/>
    <w:rsid w:val="00996618"/>
    <w:rsid w:val="00996DFB"/>
    <w:rsid w:val="009A369B"/>
    <w:rsid w:val="009A429F"/>
    <w:rsid w:val="009A4FA4"/>
    <w:rsid w:val="009A7D2D"/>
    <w:rsid w:val="009A7DFA"/>
    <w:rsid w:val="009B2F51"/>
    <w:rsid w:val="009B36DD"/>
    <w:rsid w:val="009B3DF3"/>
    <w:rsid w:val="009B3FE8"/>
    <w:rsid w:val="009B4A1C"/>
    <w:rsid w:val="009B72B7"/>
    <w:rsid w:val="009C073C"/>
    <w:rsid w:val="009C09BF"/>
    <w:rsid w:val="009C14CF"/>
    <w:rsid w:val="009C1A4F"/>
    <w:rsid w:val="009C26A4"/>
    <w:rsid w:val="009C28A8"/>
    <w:rsid w:val="009C75A3"/>
    <w:rsid w:val="009D2164"/>
    <w:rsid w:val="009D26DC"/>
    <w:rsid w:val="009D4BE2"/>
    <w:rsid w:val="009D4DC2"/>
    <w:rsid w:val="009D4F7D"/>
    <w:rsid w:val="009D50C2"/>
    <w:rsid w:val="009D5987"/>
    <w:rsid w:val="009D653C"/>
    <w:rsid w:val="009D678A"/>
    <w:rsid w:val="009D78C1"/>
    <w:rsid w:val="009E0E87"/>
    <w:rsid w:val="009E269E"/>
    <w:rsid w:val="009E295C"/>
    <w:rsid w:val="009E2F59"/>
    <w:rsid w:val="009E535C"/>
    <w:rsid w:val="009E609F"/>
    <w:rsid w:val="009E77A4"/>
    <w:rsid w:val="009F09B5"/>
    <w:rsid w:val="009F3538"/>
    <w:rsid w:val="009F66A7"/>
    <w:rsid w:val="00A00AD4"/>
    <w:rsid w:val="00A01437"/>
    <w:rsid w:val="00A02538"/>
    <w:rsid w:val="00A02AA8"/>
    <w:rsid w:val="00A03F1B"/>
    <w:rsid w:val="00A04029"/>
    <w:rsid w:val="00A0458A"/>
    <w:rsid w:val="00A04929"/>
    <w:rsid w:val="00A07062"/>
    <w:rsid w:val="00A07B38"/>
    <w:rsid w:val="00A07BD7"/>
    <w:rsid w:val="00A10B26"/>
    <w:rsid w:val="00A112C7"/>
    <w:rsid w:val="00A11BD7"/>
    <w:rsid w:val="00A12A2B"/>
    <w:rsid w:val="00A13E9B"/>
    <w:rsid w:val="00A144EF"/>
    <w:rsid w:val="00A15DCD"/>
    <w:rsid w:val="00A15F4F"/>
    <w:rsid w:val="00A1756D"/>
    <w:rsid w:val="00A22E49"/>
    <w:rsid w:val="00A2361E"/>
    <w:rsid w:val="00A24331"/>
    <w:rsid w:val="00A246F7"/>
    <w:rsid w:val="00A26317"/>
    <w:rsid w:val="00A26731"/>
    <w:rsid w:val="00A27C3D"/>
    <w:rsid w:val="00A30A12"/>
    <w:rsid w:val="00A31038"/>
    <w:rsid w:val="00A33138"/>
    <w:rsid w:val="00A332D1"/>
    <w:rsid w:val="00A33E0C"/>
    <w:rsid w:val="00A3462E"/>
    <w:rsid w:val="00A37EB9"/>
    <w:rsid w:val="00A41D88"/>
    <w:rsid w:val="00A42A60"/>
    <w:rsid w:val="00A42BBB"/>
    <w:rsid w:val="00A4326A"/>
    <w:rsid w:val="00A43314"/>
    <w:rsid w:val="00A44041"/>
    <w:rsid w:val="00A441B6"/>
    <w:rsid w:val="00A54F93"/>
    <w:rsid w:val="00A60B56"/>
    <w:rsid w:val="00A6208C"/>
    <w:rsid w:val="00A626C3"/>
    <w:rsid w:val="00A6288B"/>
    <w:rsid w:val="00A63E86"/>
    <w:rsid w:val="00A6412F"/>
    <w:rsid w:val="00A649E6"/>
    <w:rsid w:val="00A6786B"/>
    <w:rsid w:val="00A679A8"/>
    <w:rsid w:val="00A67D09"/>
    <w:rsid w:val="00A70D39"/>
    <w:rsid w:val="00A71459"/>
    <w:rsid w:val="00A72037"/>
    <w:rsid w:val="00A72D1A"/>
    <w:rsid w:val="00A734D5"/>
    <w:rsid w:val="00A734E6"/>
    <w:rsid w:val="00A74638"/>
    <w:rsid w:val="00A763C8"/>
    <w:rsid w:val="00A76FE3"/>
    <w:rsid w:val="00A774C7"/>
    <w:rsid w:val="00A80F92"/>
    <w:rsid w:val="00A82B65"/>
    <w:rsid w:val="00A83DB5"/>
    <w:rsid w:val="00A85063"/>
    <w:rsid w:val="00A86B37"/>
    <w:rsid w:val="00A917CE"/>
    <w:rsid w:val="00A92607"/>
    <w:rsid w:val="00A92637"/>
    <w:rsid w:val="00A927AB"/>
    <w:rsid w:val="00A931FA"/>
    <w:rsid w:val="00A93510"/>
    <w:rsid w:val="00A938EA"/>
    <w:rsid w:val="00A940E8"/>
    <w:rsid w:val="00A94D09"/>
    <w:rsid w:val="00A97480"/>
    <w:rsid w:val="00AA0451"/>
    <w:rsid w:val="00AA08FD"/>
    <w:rsid w:val="00AA28DA"/>
    <w:rsid w:val="00AA3D2D"/>
    <w:rsid w:val="00AA3F4B"/>
    <w:rsid w:val="00AA4044"/>
    <w:rsid w:val="00AB0E6B"/>
    <w:rsid w:val="00AB2959"/>
    <w:rsid w:val="00AB370D"/>
    <w:rsid w:val="00AB7128"/>
    <w:rsid w:val="00AC0E44"/>
    <w:rsid w:val="00AC0F2B"/>
    <w:rsid w:val="00AC312D"/>
    <w:rsid w:val="00AC3DFE"/>
    <w:rsid w:val="00AC406B"/>
    <w:rsid w:val="00AC5D0B"/>
    <w:rsid w:val="00AC71D6"/>
    <w:rsid w:val="00AC7696"/>
    <w:rsid w:val="00AD2503"/>
    <w:rsid w:val="00AD58CC"/>
    <w:rsid w:val="00AD5F21"/>
    <w:rsid w:val="00AD6009"/>
    <w:rsid w:val="00AD6172"/>
    <w:rsid w:val="00AD69EE"/>
    <w:rsid w:val="00AD6C09"/>
    <w:rsid w:val="00AD7A06"/>
    <w:rsid w:val="00AE1AB0"/>
    <w:rsid w:val="00AE2B3F"/>
    <w:rsid w:val="00AE3064"/>
    <w:rsid w:val="00AE3D54"/>
    <w:rsid w:val="00AE4436"/>
    <w:rsid w:val="00AE662C"/>
    <w:rsid w:val="00AE7AFE"/>
    <w:rsid w:val="00AE7D9D"/>
    <w:rsid w:val="00AF0E5B"/>
    <w:rsid w:val="00AF3C99"/>
    <w:rsid w:val="00AF46C0"/>
    <w:rsid w:val="00AF5B39"/>
    <w:rsid w:val="00AF7D58"/>
    <w:rsid w:val="00B01E80"/>
    <w:rsid w:val="00B02D48"/>
    <w:rsid w:val="00B03B8D"/>
    <w:rsid w:val="00B04329"/>
    <w:rsid w:val="00B05836"/>
    <w:rsid w:val="00B070F2"/>
    <w:rsid w:val="00B07920"/>
    <w:rsid w:val="00B11D85"/>
    <w:rsid w:val="00B11FCD"/>
    <w:rsid w:val="00B123CB"/>
    <w:rsid w:val="00B12887"/>
    <w:rsid w:val="00B134EF"/>
    <w:rsid w:val="00B14041"/>
    <w:rsid w:val="00B20208"/>
    <w:rsid w:val="00B205B6"/>
    <w:rsid w:val="00B20C32"/>
    <w:rsid w:val="00B21579"/>
    <w:rsid w:val="00B2295B"/>
    <w:rsid w:val="00B23DA8"/>
    <w:rsid w:val="00B246D5"/>
    <w:rsid w:val="00B24D97"/>
    <w:rsid w:val="00B25A17"/>
    <w:rsid w:val="00B26E2D"/>
    <w:rsid w:val="00B278DD"/>
    <w:rsid w:val="00B30B4A"/>
    <w:rsid w:val="00B33D91"/>
    <w:rsid w:val="00B34414"/>
    <w:rsid w:val="00B3489D"/>
    <w:rsid w:val="00B355D5"/>
    <w:rsid w:val="00B359B8"/>
    <w:rsid w:val="00B35D41"/>
    <w:rsid w:val="00B40557"/>
    <w:rsid w:val="00B407A0"/>
    <w:rsid w:val="00B41049"/>
    <w:rsid w:val="00B44F1F"/>
    <w:rsid w:val="00B463E7"/>
    <w:rsid w:val="00B5618A"/>
    <w:rsid w:val="00B56BAF"/>
    <w:rsid w:val="00B57FCF"/>
    <w:rsid w:val="00B602FE"/>
    <w:rsid w:val="00B62FF4"/>
    <w:rsid w:val="00B64D37"/>
    <w:rsid w:val="00B6572A"/>
    <w:rsid w:val="00B65CA9"/>
    <w:rsid w:val="00B66F63"/>
    <w:rsid w:val="00B7026F"/>
    <w:rsid w:val="00B72421"/>
    <w:rsid w:val="00B73335"/>
    <w:rsid w:val="00B74DCA"/>
    <w:rsid w:val="00B75E1E"/>
    <w:rsid w:val="00B76850"/>
    <w:rsid w:val="00B801DC"/>
    <w:rsid w:val="00B802A2"/>
    <w:rsid w:val="00B81A50"/>
    <w:rsid w:val="00B8212D"/>
    <w:rsid w:val="00B8314E"/>
    <w:rsid w:val="00B842DB"/>
    <w:rsid w:val="00B84B27"/>
    <w:rsid w:val="00B85AC9"/>
    <w:rsid w:val="00B87B1C"/>
    <w:rsid w:val="00B90DAB"/>
    <w:rsid w:val="00B91002"/>
    <w:rsid w:val="00B91224"/>
    <w:rsid w:val="00B923FD"/>
    <w:rsid w:val="00B9333A"/>
    <w:rsid w:val="00B95B55"/>
    <w:rsid w:val="00B96601"/>
    <w:rsid w:val="00B97AE5"/>
    <w:rsid w:val="00BA0709"/>
    <w:rsid w:val="00BA0771"/>
    <w:rsid w:val="00BA2CF5"/>
    <w:rsid w:val="00BA52B5"/>
    <w:rsid w:val="00BA6066"/>
    <w:rsid w:val="00BA7168"/>
    <w:rsid w:val="00BB0348"/>
    <w:rsid w:val="00BB1A54"/>
    <w:rsid w:val="00BB23AC"/>
    <w:rsid w:val="00BB291F"/>
    <w:rsid w:val="00BB3AC2"/>
    <w:rsid w:val="00BB3CCD"/>
    <w:rsid w:val="00BB4A7E"/>
    <w:rsid w:val="00BB52B5"/>
    <w:rsid w:val="00BC0B1A"/>
    <w:rsid w:val="00BC0E76"/>
    <w:rsid w:val="00BC1521"/>
    <w:rsid w:val="00BC1861"/>
    <w:rsid w:val="00BC1926"/>
    <w:rsid w:val="00BC27F4"/>
    <w:rsid w:val="00BC2D01"/>
    <w:rsid w:val="00BC4A8F"/>
    <w:rsid w:val="00BC5A8D"/>
    <w:rsid w:val="00BD0220"/>
    <w:rsid w:val="00BD0A15"/>
    <w:rsid w:val="00BD178E"/>
    <w:rsid w:val="00BD17EC"/>
    <w:rsid w:val="00BD3A9D"/>
    <w:rsid w:val="00BD5299"/>
    <w:rsid w:val="00BD6793"/>
    <w:rsid w:val="00BD6856"/>
    <w:rsid w:val="00BE12C8"/>
    <w:rsid w:val="00BE13B8"/>
    <w:rsid w:val="00BE2BD3"/>
    <w:rsid w:val="00BE4995"/>
    <w:rsid w:val="00BE6CB1"/>
    <w:rsid w:val="00BE7688"/>
    <w:rsid w:val="00BF25D3"/>
    <w:rsid w:val="00BF30DF"/>
    <w:rsid w:val="00BF5AFA"/>
    <w:rsid w:val="00C00F0C"/>
    <w:rsid w:val="00C0154B"/>
    <w:rsid w:val="00C023CE"/>
    <w:rsid w:val="00C02606"/>
    <w:rsid w:val="00C03BE6"/>
    <w:rsid w:val="00C0478B"/>
    <w:rsid w:val="00C05E39"/>
    <w:rsid w:val="00C068B4"/>
    <w:rsid w:val="00C06C8A"/>
    <w:rsid w:val="00C102B5"/>
    <w:rsid w:val="00C1195A"/>
    <w:rsid w:val="00C12708"/>
    <w:rsid w:val="00C1282B"/>
    <w:rsid w:val="00C139FA"/>
    <w:rsid w:val="00C13E18"/>
    <w:rsid w:val="00C14E78"/>
    <w:rsid w:val="00C15B46"/>
    <w:rsid w:val="00C176D1"/>
    <w:rsid w:val="00C20BB3"/>
    <w:rsid w:val="00C20F34"/>
    <w:rsid w:val="00C214B5"/>
    <w:rsid w:val="00C21CD6"/>
    <w:rsid w:val="00C234E6"/>
    <w:rsid w:val="00C26D69"/>
    <w:rsid w:val="00C2720F"/>
    <w:rsid w:val="00C31366"/>
    <w:rsid w:val="00C31973"/>
    <w:rsid w:val="00C3246F"/>
    <w:rsid w:val="00C34989"/>
    <w:rsid w:val="00C353A5"/>
    <w:rsid w:val="00C371FC"/>
    <w:rsid w:val="00C3758B"/>
    <w:rsid w:val="00C37D41"/>
    <w:rsid w:val="00C401A1"/>
    <w:rsid w:val="00C41C0D"/>
    <w:rsid w:val="00C440C1"/>
    <w:rsid w:val="00C4422C"/>
    <w:rsid w:val="00C45717"/>
    <w:rsid w:val="00C47554"/>
    <w:rsid w:val="00C504FB"/>
    <w:rsid w:val="00C5067C"/>
    <w:rsid w:val="00C50ED3"/>
    <w:rsid w:val="00C517A6"/>
    <w:rsid w:val="00C519B6"/>
    <w:rsid w:val="00C5374B"/>
    <w:rsid w:val="00C56211"/>
    <w:rsid w:val="00C5716C"/>
    <w:rsid w:val="00C61195"/>
    <w:rsid w:val="00C612D1"/>
    <w:rsid w:val="00C616CB"/>
    <w:rsid w:val="00C61932"/>
    <w:rsid w:val="00C62C8E"/>
    <w:rsid w:val="00C64C3C"/>
    <w:rsid w:val="00C65146"/>
    <w:rsid w:val="00C66466"/>
    <w:rsid w:val="00C67272"/>
    <w:rsid w:val="00C71580"/>
    <w:rsid w:val="00C744C3"/>
    <w:rsid w:val="00C7490A"/>
    <w:rsid w:val="00C75FC4"/>
    <w:rsid w:val="00C76200"/>
    <w:rsid w:val="00C76273"/>
    <w:rsid w:val="00C764A9"/>
    <w:rsid w:val="00C82026"/>
    <w:rsid w:val="00C8324C"/>
    <w:rsid w:val="00C835A1"/>
    <w:rsid w:val="00C84AD3"/>
    <w:rsid w:val="00C84B73"/>
    <w:rsid w:val="00C85DB2"/>
    <w:rsid w:val="00C86BED"/>
    <w:rsid w:val="00C878F9"/>
    <w:rsid w:val="00C87B62"/>
    <w:rsid w:val="00C90C38"/>
    <w:rsid w:val="00C91347"/>
    <w:rsid w:val="00C922B2"/>
    <w:rsid w:val="00C92516"/>
    <w:rsid w:val="00C9365B"/>
    <w:rsid w:val="00C93C3F"/>
    <w:rsid w:val="00C94520"/>
    <w:rsid w:val="00C955EC"/>
    <w:rsid w:val="00C95BB7"/>
    <w:rsid w:val="00C96949"/>
    <w:rsid w:val="00CA0AFC"/>
    <w:rsid w:val="00CA0E26"/>
    <w:rsid w:val="00CA1283"/>
    <w:rsid w:val="00CA21DB"/>
    <w:rsid w:val="00CA3FD3"/>
    <w:rsid w:val="00CA54AA"/>
    <w:rsid w:val="00CA6F1B"/>
    <w:rsid w:val="00CB01A6"/>
    <w:rsid w:val="00CB0DD7"/>
    <w:rsid w:val="00CB12CC"/>
    <w:rsid w:val="00CB515C"/>
    <w:rsid w:val="00CB546E"/>
    <w:rsid w:val="00CB5D03"/>
    <w:rsid w:val="00CB6B7D"/>
    <w:rsid w:val="00CB6CB7"/>
    <w:rsid w:val="00CC15D1"/>
    <w:rsid w:val="00CC24BF"/>
    <w:rsid w:val="00CC299C"/>
    <w:rsid w:val="00CC4233"/>
    <w:rsid w:val="00CC45F5"/>
    <w:rsid w:val="00CC46AC"/>
    <w:rsid w:val="00CC4B65"/>
    <w:rsid w:val="00CC62FB"/>
    <w:rsid w:val="00CD2ADE"/>
    <w:rsid w:val="00CD2CAD"/>
    <w:rsid w:val="00CD2F06"/>
    <w:rsid w:val="00CD584F"/>
    <w:rsid w:val="00CD670A"/>
    <w:rsid w:val="00CE0D38"/>
    <w:rsid w:val="00CE1A7E"/>
    <w:rsid w:val="00CE23C7"/>
    <w:rsid w:val="00CE47C2"/>
    <w:rsid w:val="00CE644D"/>
    <w:rsid w:val="00CE6935"/>
    <w:rsid w:val="00CE72FE"/>
    <w:rsid w:val="00CF3776"/>
    <w:rsid w:val="00CF3CF7"/>
    <w:rsid w:val="00CF4A43"/>
    <w:rsid w:val="00CF5055"/>
    <w:rsid w:val="00CF603C"/>
    <w:rsid w:val="00CF7ACE"/>
    <w:rsid w:val="00CF7E0A"/>
    <w:rsid w:val="00D007C4"/>
    <w:rsid w:val="00D00D78"/>
    <w:rsid w:val="00D04518"/>
    <w:rsid w:val="00D04F37"/>
    <w:rsid w:val="00D05A3E"/>
    <w:rsid w:val="00D10A08"/>
    <w:rsid w:val="00D1137D"/>
    <w:rsid w:val="00D118B7"/>
    <w:rsid w:val="00D11E27"/>
    <w:rsid w:val="00D13BC0"/>
    <w:rsid w:val="00D16D68"/>
    <w:rsid w:val="00D17EDD"/>
    <w:rsid w:val="00D21899"/>
    <w:rsid w:val="00D23B5D"/>
    <w:rsid w:val="00D2417C"/>
    <w:rsid w:val="00D243FA"/>
    <w:rsid w:val="00D24451"/>
    <w:rsid w:val="00D25EFB"/>
    <w:rsid w:val="00D27173"/>
    <w:rsid w:val="00D3010D"/>
    <w:rsid w:val="00D31837"/>
    <w:rsid w:val="00D3247B"/>
    <w:rsid w:val="00D33293"/>
    <w:rsid w:val="00D3329D"/>
    <w:rsid w:val="00D41BB1"/>
    <w:rsid w:val="00D45C14"/>
    <w:rsid w:val="00D4785C"/>
    <w:rsid w:val="00D47C25"/>
    <w:rsid w:val="00D52C56"/>
    <w:rsid w:val="00D53738"/>
    <w:rsid w:val="00D54EE7"/>
    <w:rsid w:val="00D5574E"/>
    <w:rsid w:val="00D61A18"/>
    <w:rsid w:val="00D62715"/>
    <w:rsid w:val="00D6389E"/>
    <w:rsid w:val="00D63CAE"/>
    <w:rsid w:val="00D63E5C"/>
    <w:rsid w:val="00D664AF"/>
    <w:rsid w:val="00D6727A"/>
    <w:rsid w:val="00D70244"/>
    <w:rsid w:val="00D707D6"/>
    <w:rsid w:val="00D74B44"/>
    <w:rsid w:val="00D76F0A"/>
    <w:rsid w:val="00D7704A"/>
    <w:rsid w:val="00D8139A"/>
    <w:rsid w:val="00D821A8"/>
    <w:rsid w:val="00D8233E"/>
    <w:rsid w:val="00D83AA1"/>
    <w:rsid w:val="00D84C25"/>
    <w:rsid w:val="00D90566"/>
    <w:rsid w:val="00D913B2"/>
    <w:rsid w:val="00D919A7"/>
    <w:rsid w:val="00D93760"/>
    <w:rsid w:val="00D937DD"/>
    <w:rsid w:val="00D940D8"/>
    <w:rsid w:val="00D94868"/>
    <w:rsid w:val="00D95750"/>
    <w:rsid w:val="00D9654E"/>
    <w:rsid w:val="00D96937"/>
    <w:rsid w:val="00D97522"/>
    <w:rsid w:val="00DA0F34"/>
    <w:rsid w:val="00DA1760"/>
    <w:rsid w:val="00DA1808"/>
    <w:rsid w:val="00DA2B16"/>
    <w:rsid w:val="00DA4BD9"/>
    <w:rsid w:val="00DA558E"/>
    <w:rsid w:val="00DB00A6"/>
    <w:rsid w:val="00DB0EB3"/>
    <w:rsid w:val="00DB1118"/>
    <w:rsid w:val="00DB1325"/>
    <w:rsid w:val="00DB2822"/>
    <w:rsid w:val="00DC22B9"/>
    <w:rsid w:val="00DC3B01"/>
    <w:rsid w:val="00DC3F75"/>
    <w:rsid w:val="00DC3FB4"/>
    <w:rsid w:val="00DC4D71"/>
    <w:rsid w:val="00DC60D8"/>
    <w:rsid w:val="00DC793A"/>
    <w:rsid w:val="00DD052E"/>
    <w:rsid w:val="00DD05E9"/>
    <w:rsid w:val="00DD1E94"/>
    <w:rsid w:val="00DD2177"/>
    <w:rsid w:val="00DD3ECA"/>
    <w:rsid w:val="00DD4666"/>
    <w:rsid w:val="00DD624E"/>
    <w:rsid w:val="00DD64CC"/>
    <w:rsid w:val="00DD6AAC"/>
    <w:rsid w:val="00DD79DD"/>
    <w:rsid w:val="00DE132E"/>
    <w:rsid w:val="00DE20BA"/>
    <w:rsid w:val="00DE298C"/>
    <w:rsid w:val="00DE548E"/>
    <w:rsid w:val="00DE64B2"/>
    <w:rsid w:val="00DE72F3"/>
    <w:rsid w:val="00DE7D9B"/>
    <w:rsid w:val="00DF121D"/>
    <w:rsid w:val="00DF1AE9"/>
    <w:rsid w:val="00DF38C4"/>
    <w:rsid w:val="00DF494E"/>
    <w:rsid w:val="00DF4F9C"/>
    <w:rsid w:val="00DF7157"/>
    <w:rsid w:val="00DF7D80"/>
    <w:rsid w:val="00E01176"/>
    <w:rsid w:val="00E03A5B"/>
    <w:rsid w:val="00E0427C"/>
    <w:rsid w:val="00E0430A"/>
    <w:rsid w:val="00E047CD"/>
    <w:rsid w:val="00E160EB"/>
    <w:rsid w:val="00E16B4B"/>
    <w:rsid w:val="00E16E0C"/>
    <w:rsid w:val="00E203DB"/>
    <w:rsid w:val="00E2169F"/>
    <w:rsid w:val="00E21981"/>
    <w:rsid w:val="00E226E1"/>
    <w:rsid w:val="00E24D25"/>
    <w:rsid w:val="00E25F77"/>
    <w:rsid w:val="00E2688A"/>
    <w:rsid w:val="00E27AD4"/>
    <w:rsid w:val="00E31C91"/>
    <w:rsid w:val="00E325A9"/>
    <w:rsid w:val="00E34B70"/>
    <w:rsid w:val="00E34DE7"/>
    <w:rsid w:val="00E3507E"/>
    <w:rsid w:val="00E36518"/>
    <w:rsid w:val="00E40CF0"/>
    <w:rsid w:val="00E41089"/>
    <w:rsid w:val="00E442B7"/>
    <w:rsid w:val="00E503A5"/>
    <w:rsid w:val="00E50759"/>
    <w:rsid w:val="00E524FD"/>
    <w:rsid w:val="00E5409E"/>
    <w:rsid w:val="00E54656"/>
    <w:rsid w:val="00E56FD9"/>
    <w:rsid w:val="00E57013"/>
    <w:rsid w:val="00E61627"/>
    <w:rsid w:val="00E62623"/>
    <w:rsid w:val="00E66639"/>
    <w:rsid w:val="00E66BB8"/>
    <w:rsid w:val="00E66F3D"/>
    <w:rsid w:val="00E67797"/>
    <w:rsid w:val="00E70C20"/>
    <w:rsid w:val="00E719BE"/>
    <w:rsid w:val="00E71AF5"/>
    <w:rsid w:val="00E71E1D"/>
    <w:rsid w:val="00E721FA"/>
    <w:rsid w:val="00E72558"/>
    <w:rsid w:val="00E72722"/>
    <w:rsid w:val="00E742E2"/>
    <w:rsid w:val="00E75210"/>
    <w:rsid w:val="00E813C8"/>
    <w:rsid w:val="00E840DE"/>
    <w:rsid w:val="00E848DD"/>
    <w:rsid w:val="00E85AB7"/>
    <w:rsid w:val="00E87F10"/>
    <w:rsid w:val="00E9035D"/>
    <w:rsid w:val="00E90C11"/>
    <w:rsid w:val="00E9216F"/>
    <w:rsid w:val="00E956F2"/>
    <w:rsid w:val="00E95DDD"/>
    <w:rsid w:val="00E97E88"/>
    <w:rsid w:val="00EA126D"/>
    <w:rsid w:val="00EA4ACF"/>
    <w:rsid w:val="00EA4DB1"/>
    <w:rsid w:val="00EA5826"/>
    <w:rsid w:val="00EB00B3"/>
    <w:rsid w:val="00EB16D0"/>
    <w:rsid w:val="00EB198C"/>
    <w:rsid w:val="00EB25CF"/>
    <w:rsid w:val="00EB2F15"/>
    <w:rsid w:val="00EB5233"/>
    <w:rsid w:val="00EB5886"/>
    <w:rsid w:val="00EB6698"/>
    <w:rsid w:val="00EB6969"/>
    <w:rsid w:val="00EB72A4"/>
    <w:rsid w:val="00EC0EA7"/>
    <w:rsid w:val="00EC1322"/>
    <w:rsid w:val="00EC2BB0"/>
    <w:rsid w:val="00EC5A68"/>
    <w:rsid w:val="00EC622C"/>
    <w:rsid w:val="00ED4BEF"/>
    <w:rsid w:val="00ED4D12"/>
    <w:rsid w:val="00ED6FF3"/>
    <w:rsid w:val="00ED7943"/>
    <w:rsid w:val="00EE0942"/>
    <w:rsid w:val="00EE29CB"/>
    <w:rsid w:val="00EE353E"/>
    <w:rsid w:val="00EE43E5"/>
    <w:rsid w:val="00EE4C6A"/>
    <w:rsid w:val="00EE5503"/>
    <w:rsid w:val="00EE5909"/>
    <w:rsid w:val="00EE627B"/>
    <w:rsid w:val="00EE70FA"/>
    <w:rsid w:val="00EF0658"/>
    <w:rsid w:val="00EF4622"/>
    <w:rsid w:val="00EF5C7B"/>
    <w:rsid w:val="00EF65E6"/>
    <w:rsid w:val="00EF6F6E"/>
    <w:rsid w:val="00F009E5"/>
    <w:rsid w:val="00F02F88"/>
    <w:rsid w:val="00F038B2"/>
    <w:rsid w:val="00F041E1"/>
    <w:rsid w:val="00F04AB6"/>
    <w:rsid w:val="00F05212"/>
    <w:rsid w:val="00F06A25"/>
    <w:rsid w:val="00F07A4F"/>
    <w:rsid w:val="00F11645"/>
    <w:rsid w:val="00F124E4"/>
    <w:rsid w:val="00F1345B"/>
    <w:rsid w:val="00F1412F"/>
    <w:rsid w:val="00F14954"/>
    <w:rsid w:val="00F149FA"/>
    <w:rsid w:val="00F16DE9"/>
    <w:rsid w:val="00F22E1A"/>
    <w:rsid w:val="00F23293"/>
    <w:rsid w:val="00F313C9"/>
    <w:rsid w:val="00F31AF7"/>
    <w:rsid w:val="00F31BA8"/>
    <w:rsid w:val="00F3365C"/>
    <w:rsid w:val="00F35A14"/>
    <w:rsid w:val="00F35AE4"/>
    <w:rsid w:val="00F37E72"/>
    <w:rsid w:val="00F40EE9"/>
    <w:rsid w:val="00F41BDE"/>
    <w:rsid w:val="00F41E60"/>
    <w:rsid w:val="00F4233B"/>
    <w:rsid w:val="00F44555"/>
    <w:rsid w:val="00F46F17"/>
    <w:rsid w:val="00F51F38"/>
    <w:rsid w:val="00F51F77"/>
    <w:rsid w:val="00F531E5"/>
    <w:rsid w:val="00F53969"/>
    <w:rsid w:val="00F54076"/>
    <w:rsid w:val="00F600A6"/>
    <w:rsid w:val="00F66384"/>
    <w:rsid w:val="00F6661E"/>
    <w:rsid w:val="00F6682D"/>
    <w:rsid w:val="00F709A0"/>
    <w:rsid w:val="00F71B14"/>
    <w:rsid w:val="00F73F03"/>
    <w:rsid w:val="00F74885"/>
    <w:rsid w:val="00F75164"/>
    <w:rsid w:val="00F75DF3"/>
    <w:rsid w:val="00F75E48"/>
    <w:rsid w:val="00F76343"/>
    <w:rsid w:val="00F82934"/>
    <w:rsid w:val="00F8583E"/>
    <w:rsid w:val="00F869B7"/>
    <w:rsid w:val="00F93778"/>
    <w:rsid w:val="00F96917"/>
    <w:rsid w:val="00FA072E"/>
    <w:rsid w:val="00FA2E37"/>
    <w:rsid w:val="00FA3016"/>
    <w:rsid w:val="00FA38A4"/>
    <w:rsid w:val="00FA3CB8"/>
    <w:rsid w:val="00FA72C4"/>
    <w:rsid w:val="00FB0677"/>
    <w:rsid w:val="00FB1343"/>
    <w:rsid w:val="00FB2FA0"/>
    <w:rsid w:val="00FB5F80"/>
    <w:rsid w:val="00FB6652"/>
    <w:rsid w:val="00FB7AC9"/>
    <w:rsid w:val="00FB7C2E"/>
    <w:rsid w:val="00FB7D48"/>
    <w:rsid w:val="00FC0242"/>
    <w:rsid w:val="00FC060F"/>
    <w:rsid w:val="00FC0EB7"/>
    <w:rsid w:val="00FC274D"/>
    <w:rsid w:val="00FC2A4F"/>
    <w:rsid w:val="00FC4815"/>
    <w:rsid w:val="00FC4F9B"/>
    <w:rsid w:val="00FC5DE9"/>
    <w:rsid w:val="00FD0407"/>
    <w:rsid w:val="00FD2274"/>
    <w:rsid w:val="00FD2A52"/>
    <w:rsid w:val="00FD42BF"/>
    <w:rsid w:val="00FD52DD"/>
    <w:rsid w:val="00FE0A22"/>
    <w:rsid w:val="00FE0E0E"/>
    <w:rsid w:val="00FE2205"/>
    <w:rsid w:val="00FE22FF"/>
    <w:rsid w:val="00FE2E50"/>
    <w:rsid w:val="00FE3602"/>
    <w:rsid w:val="00FE56E2"/>
    <w:rsid w:val="00FE6484"/>
    <w:rsid w:val="00FE670E"/>
    <w:rsid w:val="00FE6783"/>
    <w:rsid w:val="00FF4B36"/>
    <w:rsid w:val="00FF54EC"/>
    <w:rsid w:val="00FF6396"/>
    <w:rsid w:val="7B25F7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0FD9"/>
  <w15:chartTrackingRefBased/>
  <w15:docId w15:val="{C7BAE91B-A839-4A40-B96A-5F437573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603C"/>
    <w:pPr>
      <w:widowControl w:val="0"/>
      <w:spacing w:after="0" w:line="240" w:lineRule="auto"/>
    </w:pPr>
  </w:style>
  <w:style w:type="paragraph" w:styleId="Heading1">
    <w:name w:val="heading 1"/>
    <w:basedOn w:val="Normal"/>
    <w:next w:val="Normal"/>
    <w:link w:val="Heading1Char"/>
    <w:uiPriority w:val="9"/>
    <w:qFormat/>
    <w:rsid w:val="006C24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1579"/>
    <w:rPr>
      <w:sz w:val="20"/>
      <w:szCs w:val="20"/>
    </w:rPr>
  </w:style>
  <w:style w:type="character" w:customStyle="1" w:styleId="FootnoteTextChar">
    <w:name w:val="Footnote Text Char"/>
    <w:basedOn w:val="DefaultParagraphFont"/>
    <w:link w:val="FootnoteText"/>
    <w:uiPriority w:val="99"/>
    <w:rsid w:val="00B21579"/>
    <w:rPr>
      <w:sz w:val="20"/>
      <w:szCs w:val="20"/>
    </w:rPr>
  </w:style>
  <w:style w:type="character" w:styleId="FootnoteReference">
    <w:name w:val="footnote reference"/>
    <w:aliases w:val="4_G"/>
    <w:basedOn w:val="DefaultParagraphFont"/>
    <w:uiPriority w:val="99"/>
    <w:unhideWhenUsed/>
    <w:rsid w:val="00B21579"/>
    <w:rPr>
      <w:vertAlign w:val="superscript"/>
    </w:rPr>
  </w:style>
  <w:style w:type="character" w:customStyle="1" w:styleId="normaltextrun">
    <w:name w:val="normaltextrun"/>
    <w:basedOn w:val="DefaultParagraphFont"/>
    <w:rsid w:val="00A00AD4"/>
  </w:style>
  <w:style w:type="character" w:customStyle="1" w:styleId="findhit">
    <w:name w:val="findhit"/>
    <w:basedOn w:val="DefaultParagraphFont"/>
    <w:rsid w:val="00A00AD4"/>
  </w:style>
  <w:style w:type="character" w:customStyle="1" w:styleId="spellingerror">
    <w:name w:val="spellingerror"/>
    <w:basedOn w:val="DefaultParagraphFont"/>
    <w:rsid w:val="00A00AD4"/>
  </w:style>
  <w:style w:type="character" w:customStyle="1" w:styleId="eop">
    <w:name w:val="eop"/>
    <w:basedOn w:val="DefaultParagraphFont"/>
    <w:rsid w:val="00A00AD4"/>
  </w:style>
  <w:style w:type="paragraph" w:customStyle="1" w:styleId="paragraph">
    <w:name w:val="paragraph"/>
    <w:basedOn w:val="Normal"/>
    <w:rsid w:val="00D61A18"/>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8C472C"/>
    <w:rPr>
      <w:color w:val="0000FF"/>
      <w:u w:val="single"/>
    </w:rPr>
  </w:style>
  <w:style w:type="paragraph" w:styleId="ListParagraph">
    <w:name w:val="List Paragraph"/>
    <w:aliases w:val="List Paragraph numbered,List Bullet indent"/>
    <w:basedOn w:val="Normal"/>
    <w:link w:val="ListParagraphChar"/>
    <w:uiPriority w:val="34"/>
    <w:qFormat/>
    <w:rsid w:val="001C526A"/>
    <w:pPr>
      <w:ind w:left="720"/>
      <w:contextualSpacing/>
    </w:pPr>
  </w:style>
  <w:style w:type="character" w:styleId="CommentReference">
    <w:name w:val="annotation reference"/>
    <w:basedOn w:val="DefaultParagraphFont"/>
    <w:uiPriority w:val="99"/>
    <w:semiHidden/>
    <w:unhideWhenUsed/>
    <w:rsid w:val="00930600"/>
    <w:rPr>
      <w:sz w:val="16"/>
      <w:szCs w:val="16"/>
    </w:rPr>
  </w:style>
  <w:style w:type="paragraph" w:styleId="CommentText">
    <w:name w:val="annotation text"/>
    <w:basedOn w:val="Normal"/>
    <w:link w:val="CommentTextChar"/>
    <w:uiPriority w:val="99"/>
    <w:semiHidden/>
    <w:unhideWhenUsed/>
    <w:rsid w:val="00930600"/>
    <w:rPr>
      <w:sz w:val="20"/>
      <w:szCs w:val="20"/>
    </w:rPr>
  </w:style>
  <w:style w:type="character" w:customStyle="1" w:styleId="CommentTextChar">
    <w:name w:val="Comment Text Char"/>
    <w:basedOn w:val="DefaultParagraphFont"/>
    <w:link w:val="CommentText"/>
    <w:uiPriority w:val="99"/>
    <w:semiHidden/>
    <w:rsid w:val="00930600"/>
    <w:rPr>
      <w:sz w:val="20"/>
      <w:szCs w:val="20"/>
    </w:rPr>
  </w:style>
  <w:style w:type="paragraph" w:styleId="CommentSubject">
    <w:name w:val="annotation subject"/>
    <w:basedOn w:val="CommentText"/>
    <w:next w:val="CommentText"/>
    <w:link w:val="CommentSubjectChar"/>
    <w:uiPriority w:val="99"/>
    <w:semiHidden/>
    <w:unhideWhenUsed/>
    <w:rsid w:val="00930600"/>
    <w:rPr>
      <w:b/>
      <w:bCs/>
    </w:rPr>
  </w:style>
  <w:style w:type="character" w:customStyle="1" w:styleId="CommentSubjectChar">
    <w:name w:val="Comment Subject Char"/>
    <w:basedOn w:val="CommentTextChar"/>
    <w:link w:val="CommentSubject"/>
    <w:uiPriority w:val="99"/>
    <w:semiHidden/>
    <w:rsid w:val="00930600"/>
    <w:rPr>
      <w:b/>
      <w:bCs/>
      <w:sz w:val="20"/>
      <w:szCs w:val="20"/>
    </w:rPr>
  </w:style>
  <w:style w:type="paragraph" w:styleId="BalloonText">
    <w:name w:val="Balloon Text"/>
    <w:basedOn w:val="Normal"/>
    <w:link w:val="BalloonTextChar"/>
    <w:uiPriority w:val="99"/>
    <w:semiHidden/>
    <w:unhideWhenUsed/>
    <w:rsid w:val="00930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00"/>
    <w:rPr>
      <w:rFonts w:ascii="Segoe UI" w:hAnsi="Segoe UI" w:cs="Segoe UI"/>
      <w:sz w:val="18"/>
      <w:szCs w:val="18"/>
    </w:rPr>
  </w:style>
  <w:style w:type="character" w:customStyle="1" w:styleId="contextualspellingandgrammarerror">
    <w:name w:val="contextualspellingandgrammarerror"/>
    <w:basedOn w:val="DefaultParagraphFont"/>
    <w:rsid w:val="00F1412F"/>
  </w:style>
  <w:style w:type="character" w:styleId="FollowedHyperlink">
    <w:name w:val="FollowedHyperlink"/>
    <w:basedOn w:val="DefaultParagraphFont"/>
    <w:uiPriority w:val="99"/>
    <w:semiHidden/>
    <w:unhideWhenUsed/>
    <w:rsid w:val="009A4FA4"/>
    <w:rPr>
      <w:color w:val="954F72" w:themeColor="followedHyperlink"/>
      <w:u w:val="single"/>
    </w:rPr>
  </w:style>
  <w:style w:type="paragraph" w:customStyle="1" w:styleId="SingleTxtG">
    <w:name w:val="_ Single Txt_G"/>
    <w:basedOn w:val="Normal"/>
    <w:link w:val="SingleTxtGChar"/>
    <w:qFormat/>
    <w:rsid w:val="00B85AC9"/>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rsid w:val="000C564C"/>
    <w:rPr>
      <w:rFonts w:ascii="Times New Roman" w:hAnsi="Times New Roman" w:cs="Times New Roman"/>
      <w:sz w:val="20"/>
      <w:szCs w:val="20"/>
      <w:lang w:val="en-GB"/>
    </w:rPr>
  </w:style>
  <w:style w:type="character" w:styleId="UnresolvedMention">
    <w:name w:val="Unresolved Mention"/>
    <w:basedOn w:val="DefaultParagraphFont"/>
    <w:uiPriority w:val="99"/>
    <w:semiHidden/>
    <w:unhideWhenUsed/>
    <w:rsid w:val="001E4751"/>
    <w:rPr>
      <w:color w:val="605E5C"/>
      <w:shd w:val="clear" w:color="auto" w:fill="E1DFDD"/>
    </w:rPr>
  </w:style>
  <w:style w:type="paragraph" w:styleId="NoSpacing">
    <w:name w:val="No Spacing"/>
    <w:uiPriority w:val="1"/>
    <w:qFormat/>
    <w:rsid w:val="00CF603C"/>
    <w:pPr>
      <w:spacing w:after="0" w:line="240" w:lineRule="auto"/>
    </w:pPr>
  </w:style>
  <w:style w:type="paragraph" w:styleId="Footer">
    <w:name w:val="footer"/>
    <w:basedOn w:val="Normal"/>
    <w:link w:val="FooterChar"/>
    <w:uiPriority w:val="99"/>
    <w:unhideWhenUsed/>
    <w:rsid w:val="00CF603C"/>
    <w:pPr>
      <w:tabs>
        <w:tab w:val="center" w:pos="4513"/>
        <w:tab w:val="right" w:pos="9026"/>
      </w:tabs>
    </w:pPr>
  </w:style>
  <w:style w:type="character" w:customStyle="1" w:styleId="FooterChar">
    <w:name w:val="Footer Char"/>
    <w:basedOn w:val="DefaultParagraphFont"/>
    <w:link w:val="Footer"/>
    <w:uiPriority w:val="99"/>
    <w:rsid w:val="00CF603C"/>
  </w:style>
  <w:style w:type="character" w:customStyle="1" w:styleId="ListParagraphChar">
    <w:name w:val="List Paragraph Char"/>
    <w:aliases w:val="List Paragraph numbered Char,List Bullet indent Char"/>
    <w:link w:val="ListParagraph"/>
    <w:uiPriority w:val="34"/>
    <w:locked/>
    <w:rsid w:val="00CF603C"/>
  </w:style>
  <w:style w:type="paragraph" w:styleId="EndnoteText">
    <w:name w:val="endnote text"/>
    <w:basedOn w:val="Normal"/>
    <w:link w:val="EndnoteTextChar"/>
    <w:uiPriority w:val="99"/>
    <w:semiHidden/>
    <w:unhideWhenUsed/>
    <w:rsid w:val="00427C90"/>
    <w:pPr>
      <w:widowControl/>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427C90"/>
    <w:rPr>
      <w:rFonts w:ascii="Calibri" w:hAnsi="Calibri" w:cs="Calibri"/>
      <w:sz w:val="20"/>
      <w:szCs w:val="20"/>
    </w:rPr>
  </w:style>
  <w:style w:type="character" w:styleId="EndnoteReference">
    <w:name w:val="endnote reference"/>
    <w:basedOn w:val="DefaultParagraphFont"/>
    <w:uiPriority w:val="99"/>
    <w:semiHidden/>
    <w:unhideWhenUsed/>
    <w:rsid w:val="00427C90"/>
    <w:rPr>
      <w:vertAlign w:val="superscript"/>
    </w:rPr>
  </w:style>
  <w:style w:type="paragraph" w:styleId="Header">
    <w:name w:val="header"/>
    <w:basedOn w:val="Normal"/>
    <w:link w:val="HeaderChar"/>
    <w:uiPriority w:val="99"/>
    <w:unhideWhenUsed/>
    <w:rsid w:val="00E0427C"/>
    <w:pPr>
      <w:tabs>
        <w:tab w:val="center" w:pos="4513"/>
        <w:tab w:val="right" w:pos="9026"/>
      </w:tabs>
    </w:pPr>
  </w:style>
  <w:style w:type="character" w:customStyle="1" w:styleId="HeaderChar">
    <w:name w:val="Header Char"/>
    <w:basedOn w:val="DefaultParagraphFont"/>
    <w:link w:val="Header"/>
    <w:uiPriority w:val="99"/>
    <w:rsid w:val="00E0427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24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0237">
      <w:bodyDiv w:val="1"/>
      <w:marLeft w:val="0"/>
      <w:marRight w:val="0"/>
      <w:marTop w:val="0"/>
      <w:marBottom w:val="0"/>
      <w:divBdr>
        <w:top w:val="none" w:sz="0" w:space="0" w:color="auto"/>
        <w:left w:val="none" w:sz="0" w:space="0" w:color="auto"/>
        <w:bottom w:val="none" w:sz="0" w:space="0" w:color="auto"/>
        <w:right w:val="none" w:sz="0" w:space="0" w:color="auto"/>
      </w:divBdr>
    </w:div>
    <w:div w:id="1439640429">
      <w:bodyDiv w:val="1"/>
      <w:marLeft w:val="0"/>
      <w:marRight w:val="0"/>
      <w:marTop w:val="0"/>
      <w:marBottom w:val="0"/>
      <w:divBdr>
        <w:top w:val="none" w:sz="0" w:space="0" w:color="auto"/>
        <w:left w:val="none" w:sz="0" w:space="0" w:color="auto"/>
        <w:bottom w:val="none" w:sz="0" w:space="0" w:color="auto"/>
        <w:right w:val="none" w:sz="0" w:space="0" w:color="auto"/>
      </w:divBdr>
      <w:divsChild>
        <w:div w:id="1499609825">
          <w:marLeft w:val="0"/>
          <w:marRight w:val="0"/>
          <w:marTop w:val="0"/>
          <w:marBottom w:val="0"/>
          <w:divBdr>
            <w:top w:val="none" w:sz="0" w:space="0" w:color="auto"/>
            <w:left w:val="none" w:sz="0" w:space="0" w:color="auto"/>
            <w:bottom w:val="none" w:sz="0" w:space="0" w:color="auto"/>
            <w:right w:val="none" w:sz="0" w:space="0" w:color="auto"/>
          </w:divBdr>
        </w:div>
        <w:div w:id="1772893557">
          <w:marLeft w:val="0"/>
          <w:marRight w:val="0"/>
          <w:marTop w:val="0"/>
          <w:marBottom w:val="0"/>
          <w:divBdr>
            <w:top w:val="none" w:sz="0" w:space="0" w:color="auto"/>
            <w:left w:val="none" w:sz="0" w:space="0" w:color="auto"/>
            <w:bottom w:val="none" w:sz="0" w:space="0" w:color="auto"/>
            <w:right w:val="none" w:sz="0" w:space="0" w:color="auto"/>
          </w:divBdr>
        </w:div>
      </w:divsChild>
    </w:div>
    <w:div w:id="16798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EN/ProfessionalInterest/Pages/CESCR.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hchr.org/EN/ProfessionalInterest/Pages/CCPR.aspx" TargetMode="External"/><Relationship Id="rId17" Type="http://schemas.openxmlformats.org/officeDocument/2006/relationships/hyperlink" Target="https://www.ohchr.org/EN/HRBodies/CRPD/Pages/ConventionRightsPersonsWithDisabilities.aspx" TargetMode="External"/><Relationship Id="rId2" Type="http://schemas.openxmlformats.org/officeDocument/2006/relationships/customXml" Target="../customXml/item2.xml"/><Relationship Id="rId16" Type="http://schemas.openxmlformats.org/officeDocument/2006/relationships/hyperlink" Target="http://www.ohchr.org/EN/ProfessionalInterest/Pages/CRC.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hchr.org/EN/ProfessionalInterest/Pages/CEDAW.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ProfessionalInterest/Pages/CERD.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nz-health-statistics/health-statistics-and-data-sets/new-zealand-burden-diseases-injuries-and-risk-factors-study" TargetMode="External"/><Relationship Id="rId13" Type="http://schemas.openxmlformats.org/officeDocument/2006/relationships/hyperlink" Target="https://www.un.org/sustainabledevelopment/development-agenda-retired/" TargetMode="External"/><Relationship Id="rId3" Type="http://schemas.openxmlformats.org/officeDocument/2006/relationships/hyperlink" Target="https://cdn2.sph.harvard.edu/wp-content/uploads/sites/125/2014/06/Hall2.pdf" TargetMode="External"/><Relationship Id="rId7" Type="http://schemas.openxmlformats.org/officeDocument/2006/relationships/hyperlink" Target="https://www.refworld.org/docid/51ef9e134.html" TargetMode="External"/><Relationship Id="rId12" Type="http://schemas.openxmlformats.org/officeDocument/2006/relationships/hyperlink" Target="https://www.mfe.govt.nz/sites/default/files/media/Climate%20Change/ccatwg-report-web.pdf" TargetMode="External"/><Relationship Id="rId17" Type="http://schemas.openxmlformats.org/officeDocument/2006/relationships/hyperlink" Target="https://treasury.govt.nz/information-and-services/nz-economy/living-standards/our-living-standards-framework" TargetMode="External"/><Relationship Id="rId2" Type="http://schemas.openxmlformats.org/officeDocument/2006/relationships/hyperlink" Target="https://www.mfe.govt.nz/sites/default/files/media/Climate%20Change/ccatwg-report-web.pdf" TargetMode="External"/><Relationship Id="rId16" Type="http://schemas.openxmlformats.org/officeDocument/2006/relationships/hyperlink" Target="https://treasury.govt.nz/publications/budget-policy-statement/budget-policy-statement-2019-html" TargetMode="External"/><Relationship Id="rId1" Type="http://schemas.openxmlformats.org/officeDocument/2006/relationships/hyperlink" Target="https://www.mfe.govt.nz/sites/default/files/consultation-maori-hui-report-nov07.pdf" TargetMode="External"/><Relationship Id="rId6" Type="http://schemas.openxmlformats.org/officeDocument/2006/relationships/hyperlink" Target="https://cdn2.sph.harvard.edu/wp-content/uploads/sites/125/2014/06/Jones2.pdf" TargetMode="External"/><Relationship Id="rId11" Type="http://schemas.openxmlformats.org/officeDocument/2006/relationships/hyperlink" Target="https://cdn2.sph.harvard.edu/wp-content/uploads/sites/125/2014/06/Jones2.pdf" TargetMode="External"/><Relationship Id="rId5" Type="http://schemas.openxmlformats.org/officeDocument/2006/relationships/hyperlink" Target="https://cdn2.sph.harvard.edu/wp-content/uploads/sites/125/2014/06/Hall2.pdf" TargetMode="External"/><Relationship Id="rId15" Type="http://schemas.openxmlformats.org/officeDocument/2006/relationships/hyperlink" Target="https://www.mfat.govt.nz/assets/Uploads/New-Zealand-Voluntary-National-Review-2019-Final.pdf" TargetMode="External"/><Relationship Id="rId10" Type="http://schemas.openxmlformats.org/officeDocument/2006/relationships/hyperlink" Target="https://cdn2.sph.harvard.edu/wp-content/uploads/sites/125/2014/06/Jones2.pdf" TargetMode="External"/><Relationship Id="rId4" Type="http://schemas.openxmlformats.org/officeDocument/2006/relationships/hyperlink" Target="https://www.ipcc.ch/site/assets/uploads/2018/02/WG1AR5_SPM_FINAL.pdf" TargetMode="External"/><Relationship Id="rId9" Type="http://schemas.openxmlformats.org/officeDocument/2006/relationships/hyperlink" Target="https://forms.justice.govt.nz/search/Documents/WT/wt_DOC_150429818/Hauora%20Pre-PubW.pdf" TargetMode="External"/><Relationship Id="rId14" Type="http://schemas.openxmlformats.org/officeDocument/2006/relationships/hyperlink" Target="https://www.mfat.govt.nz/assets/Uploads/New-Zealand-Voluntary-National-Review-2019-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335</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Domestic Submissions</TermName>
          <TermId xmlns="http://schemas.microsoft.com/office/infopath/2007/PartnerControls">ef310596-77af-435c-8e1a-508f1461ab8b</TermId>
        </TermInfo>
      </Terms>
    </i0f84bba906045b4af568ee102a52dcb>
    <FinancialYear xmlns="14bf6e64-41b1-4008-8b31-81e768f35d2f" xsi:nil="true"/>
    <_dlc_DocId xmlns="14bf6e64-41b1-4008-8b31-81e768f35d2f">WVJMT6KT2DMM-230737827-1062</_dlc_DocId>
    <_dlc_DocIdUrl xmlns="14bf6e64-41b1-4008-8b31-81e768f35d2f">
      <Url>https://hrcnz.sharepoint.com/sites/t/PromotionAdvocacyMonitoring/_layouts/15/DocIdRedir.aspx?ID=WVJMT6KT2DMM-230737827-1062</Url>
      <Description>WVJMT6KT2DMM-230737827-1062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CEE904BFB2A45A0FD449817FB93A5" ma:contentTypeVersion="35" ma:contentTypeDescription="Create a new document." ma:contentTypeScope="" ma:versionID="f6ad92b93a98861bc2feb6477081ede1">
  <xsd:schema xmlns:xsd="http://www.w3.org/2001/XMLSchema" xmlns:xs="http://www.w3.org/2001/XMLSchema" xmlns:p="http://schemas.microsoft.com/office/2006/metadata/properties" xmlns:ns2="14bf6e64-41b1-4008-8b31-81e768f35d2f" xmlns:ns3="0a28ad9b-b50f-45c7-9909-b90a4cda4617" xmlns:ns4="10dd74db-5f41-4bf6-a9a0-a64d888cea6f" targetNamespace="http://schemas.microsoft.com/office/2006/metadata/properties" ma:root="true" ma:fieldsID="42a0e3d9cceffad23d480b689f430072" ns2:_="" ns3:_="" ns4:_="">
    <xsd:import namespace="14bf6e64-41b1-4008-8b31-81e768f35d2f"/>
    <xsd:import namespace="0a28ad9b-b50f-45c7-9909-b90a4cda4617"/>
    <xsd:import namespace="10dd74db-5f41-4bf6-a9a0-a64d888cea6f"/>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nillable="true" ma:taxonomy="true" ma:internalName="i0f84bba906045b4af568ee102a52dcb" ma:taxonomyFieldName="RevIMBCS" ma:displayName="HRC Taxonomy" ma:indexed="true" ma:readOnly="false" ma:default="335;#Domestic Submissions|ef310596-77af-435c-8e1a-508f1461ab8b"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d74db-5f41-4bf6-a9a0-a64d888cea6f"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697E-4216-49F2-8E9D-0E610118CB04}">
  <ds:schemaRefs>
    <ds:schemaRef ds:uri="http://schemas.microsoft.com/office/2006/metadata/properties"/>
    <ds:schemaRef ds:uri="http://schemas.microsoft.com/office/infopath/2007/PartnerControls"/>
    <ds:schemaRef ds:uri="14bf6e64-41b1-4008-8b31-81e768f35d2f"/>
  </ds:schemaRefs>
</ds:datastoreItem>
</file>

<file path=customXml/itemProps2.xml><?xml version="1.0" encoding="utf-8"?>
<ds:datastoreItem xmlns:ds="http://schemas.openxmlformats.org/officeDocument/2006/customXml" ds:itemID="{605253AB-96F9-4155-959C-52852734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10dd74db-5f41-4bf6-a9a0-a64d888ce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B3E62-D4ED-474D-8843-7BD6F273779C}">
  <ds:schemaRefs>
    <ds:schemaRef ds:uri="http://schemas.microsoft.com/sharepoint/events"/>
  </ds:schemaRefs>
</ds:datastoreItem>
</file>

<file path=customXml/itemProps4.xml><?xml version="1.0" encoding="utf-8"?>
<ds:datastoreItem xmlns:ds="http://schemas.openxmlformats.org/officeDocument/2006/customXml" ds:itemID="{6942FC3C-40AF-4BCB-8772-652FB2FEBF64}">
  <ds:schemaRefs>
    <ds:schemaRef ds:uri="http://schemas.microsoft.com/sharepoint/v3/contenttype/forms"/>
  </ds:schemaRefs>
</ds:datastoreItem>
</file>

<file path=customXml/itemProps5.xml><?xml version="1.0" encoding="utf-8"?>
<ds:datastoreItem xmlns:ds="http://schemas.openxmlformats.org/officeDocument/2006/customXml" ds:itemID="{F4B38E29-200D-5041-B715-0D6BC469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4505</Words>
  <Characters>24648</Characters>
  <Application>Microsoft Office Word</Application>
  <DocSecurity>8</DocSecurity>
  <Lines>821</Lines>
  <Paragraphs>470</Paragraphs>
  <ScaleCrop>false</ScaleCrop>
  <Company/>
  <LinksUpToDate>false</LinksUpToDate>
  <CharactersWithSpaces>28683</CharactersWithSpaces>
  <SharedDoc>false</SharedDoc>
  <HLinks>
    <vt:vector size="138" baseType="variant">
      <vt:variant>
        <vt:i4>852032</vt:i4>
      </vt:variant>
      <vt:variant>
        <vt:i4>15</vt:i4>
      </vt:variant>
      <vt:variant>
        <vt:i4>0</vt:i4>
      </vt:variant>
      <vt:variant>
        <vt:i4>5</vt:i4>
      </vt:variant>
      <vt:variant>
        <vt:lpwstr>https://www.ohchr.org/EN/HRBodies/CRPD/Pages/ConventionRightsPersonsWithDisabilities.aspx</vt:lpwstr>
      </vt:variant>
      <vt:variant>
        <vt:lpwstr/>
      </vt:variant>
      <vt:variant>
        <vt:i4>7602301</vt:i4>
      </vt:variant>
      <vt:variant>
        <vt:i4>12</vt:i4>
      </vt:variant>
      <vt:variant>
        <vt:i4>0</vt:i4>
      </vt:variant>
      <vt:variant>
        <vt:i4>5</vt:i4>
      </vt:variant>
      <vt:variant>
        <vt:lpwstr>http://www.ohchr.org/EN/ProfessionalInterest/Pages/CRC.aspx</vt:lpwstr>
      </vt:variant>
      <vt:variant>
        <vt:lpwstr/>
      </vt:variant>
      <vt:variant>
        <vt:i4>7012463</vt:i4>
      </vt:variant>
      <vt:variant>
        <vt:i4>9</vt:i4>
      </vt:variant>
      <vt:variant>
        <vt:i4>0</vt:i4>
      </vt:variant>
      <vt:variant>
        <vt:i4>5</vt:i4>
      </vt:variant>
      <vt:variant>
        <vt:lpwstr>https://www.ohchr.org/EN/ProfessionalInterest/Pages/CEDAW.aspx</vt:lpwstr>
      </vt:variant>
      <vt:variant>
        <vt:lpwstr/>
      </vt:variant>
      <vt:variant>
        <vt:i4>5308482</vt:i4>
      </vt:variant>
      <vt:variant>
        <vt:i4>6</vt:i4>
      </vt:variant>
      <vt:variant>
        <vt:i4>0</vt:i4>
      </vt:variant>
      <vt:variant>
        <vt:i4>5</vt:i4>
      </vt:variant>
      <vt:variant>
        <vt:lpwstr>http://www.ohchr.org/EN/ProfessionalInterest/Pages/CERD.aspx</vt:lpwstr>
      </vt:variant>
      <vt:variant>
        <vt:lpwstr/>
      </vt:variant>
      <vt:variant>
        <vt:i4>1441801</vt:i4>
      </vt:variant>
      <vt:variant>
        <vt:i4>3</vt:i4>
      </vt:variant>
      <vt:variant>
        <vt:i4>0</vt:i4>
      </vt:variant>
      <vt:variant>
        <vt:i4>5</vt:i4>
      </vt:variant>
      <vt:variant>
        <vt:lpwstr>http://www.ohchr.org/EN/ProfessionalInterest/Pages/CESCR.aspx</vt:lpwstr>
      </vt:variant>
      <vt:variant>
        <vt:lpwstr/>
      </vt:variant>
      <vt:variant>
        <vt:i4>5439570</vt:i4>
      </vt:variant>
      <vt:variant>
        <vt:i4>0</vt:i4>
      </vt:variant>
      <vt:variant>
        <vt:i4>0</vt:i4>
      </vt:variant>
      <vt:variant>
        <vt:i4>5</vt:i4>
      </vt:variant>
      <vt:variant>
        <vt:lpwstr>http://www.ohchr.org/EN/ProfessionalInterest/Pages/CCPR.aspx</vt:lpwstr>
      </vt:variant>
      <vt:variant>
        <vt:lpwstr/>
      </vt:variant>
      <vt:variant>
        <vt:i4>5636174</vt:i4>
      </vt:variant>
      <vt:variant>
        <vt:i4>48</vt:i4>
      </vt:variant>
      <vt:variant>
        <vt:i4>0</vt:i4>
      </vt:variant>
      <vt:variant>
        <vt:i4>5</vt:i4>
      </vt:variant>
      <vt:variant>
        <vt:lpwstr>https://treasury.govt.nz/information-and-services/nz-economy/living-standards/our-living-standards-framework</vt:lpwstr>
      </vt:variant>
      <vt:variant>
        <vt:lpwstr/>
      </vt:variant>
      <vt:variant>
        <vt:i4>7798892</vt:i4>
      </vt:variant>
      <vt:variant>
        <vt:i4>45</vt:i4>
      </vt:variant>
      <vt:variant>
        <vt:i4>0</vt:i4>
      </vt:variant>
      <vt:variant>
        <vt:i4>5</vt:i4>
      </vt:variant>
      <vt:variant>
        <vt:lpwstr>https://treasury.govt.nz/publications/budget-policy-statement/budget-policy-statement-2019-html</vt:lpwstr>
      </vt:variant>
      <vt:variant>
        <vt:lpwstr/>
      </vt:variant>
      <vt:variant>
        <vt:i4>786451</vt:i4>
      </vt:variant>
      <vt:variant>
        <vt:i4>42</vt:i4>
      </vt:variant>
      <vt:variant>
        <vt:i4>0</vt:i4>
      </vt:variant>
      <vt:variant>
        <vt:i4>5</vt:i4>
      </vt:variant>
      <vt:variant>
        <vt:lpwstr>https://www.mfat.govt.nz/assets/Uploads/New-Zealand-Voluntary-National-Review-2019-Final.pdf</vt:lpwstr>
      </vt:variant>
      <vt:variant>
        <vt:lpwstr/>
      </vt:variant>
      <vt:variant>
        <vt:i4>786451</vt:i4>
      </vt:variant>
      <vt:variant>
        <vt:i4>39</vt:i4>
      </vt:variant>
      <vt:variant>
        <vt:i4>0</vt:i4>
      </vt:variant>
      <vt:variant>
        <vt:i4>5</vt:i4>
      </vt:variant>
      <vt:variant>
        <vt:lpwstr>https://www.mfat.govt.nz/assets/Uploads/New-Zealand-Voluntary-National-Review-2019-Final.pdf</vt:lpwstr>
      </vt:variant>
      <vt:variant>
        <vt:lpwstr/>
      </vt:variant>
      <vt:variant>
        <vt:i4>6029319</vt:i4>
      </vt:variant>
      <vt:variant>
        <vt:i4>36</vt:i4>
      </vt:variant>
      <vt:variant>
        <vt:i4>0</vt:i4>
      </vt:variant>
      <vt:variant>
        <vt:i4>5</vt:i4>
      </vt:variant>
      <vt:variant>
        <vt:lpwstr>https://www.un.org/sustainabledevelopment/development-agenda-retired/</vt:lpwstr>
      </vt:variant>
      <vt:variant>
        <vt:lpwstr/>
      </vt:variant>
      <vt:variant>
        <vt:i4>2949165</vt:i4>
      </vt:variant>
      <vt:variant>
        <vt:i4>33</vt:i4>
      </vt:variant>
      <vt:variant>
        <vt:i4>0</vt:i4>
      </vt:variant>
      <vt:variant>
        <vt:i4>5</vt:i4>
      </vt:variant>
      <vt:variant>
        <vt:lpwstr>https://www.mfe.govt.nz/sites/default/files/media/Climate Change/ccatwg-report-web.pdf</vt:lpwstr>
      </vt:variant>
      <vt:variant>
        <vt:lpwstr/>
      </vt:variant>
      <vt:variant>
        <vt:i4>786445</vt:i4>
      </vt:variant>
      <vt:variant>
        <vt:i4>30</vt:i4>
      </vt:variant>
      <vt:variant>
        <vt:i4>0</vt:i4>
      </vt:variant>
      <vt:variant>
        <vt:i4>5</vt:i4>
      </vt:variant>
      <vt:variant>
        <vt:lpwstr>https://cdn2.sph.harvard.edu/wp-content/uploads/sites/125/2014/06/Jones2.pdf</vt:lpwstr>
      </vt:variant>
      <vt:variant>
        <vt:lpwstr/>
      </vt:variant>
      <vt:variant>
        <vt:i4>786445</vt:i4>
      </vt:variant>
      <vt:variant>
        <vt:i4>27</vt:i4>
      </vt:variant>
      <vt:variant>
        <vt:i4>0</vt:i4>
      </vt:variant>
      <vt:variant>
        <vt:i4>5</vt:i4>
      </vt:variant>
      <vt:variant>
        <vt:lpwstr>https://cdn2.sph.harvard.edu/wp-content/uploads/sites/125/2014/06/Jones2.pdf</vt:lpwstr>
      </vt:variant>
      <vt:variant>
        <vt:lpwstr/>
      </vt:variant>
      <vt:variant>
        <vt:i4>4128869</vt:i4>
      </vt:variant>
      <vt:variant>
        <vt:i4>24</vt:i4>
      </vt:variant>
      <vt:variant>
        <vt:i4>0</vt:i4>
      </vt:variant>
      <vt:variant>
        <vt:i4>5</vt:i4>
      </vt:variant>
      <vt:variant>
        <vt:lpwstr>https://forms.justice.govt.nz/search/Documents/WT/wt_DOC_150429818/Hauora Pre-PubW.pdf</vt:lpwstr>
      </vt:variant>
      <vt:variant>
        <vt:lpwstr/>
      </vt:variant>
      <vt:variant>
        <vt:i4>7798825</vt:i4>
      </vt:variant>
      <vt:variant>
        <vt:i4>21</vt:i4>
      </vt:variant>
      <vt:variant>
        <vt:i4>0</vt:i4>
      </vt:variant>
      <vt:variant>
        <vt:i4>5</vt:i4>
      </vt:variant>
      <vt:variant>
        <vt:lpwstr>https://www.health.govt.nz/nz-health-statistics/health-statistics-and-data-sets/new-zealand-burden-diseases-injuries-and-risk-factors-study</vt:lpwstr>
      </vt:variant>
      <vt:variant>
        <vt:lpwstr/>
      </vt:variant>
      <vt:variant>
        <vt:i4>5111894</vt:i4>
      </vt:variant>
      <vt:variant>
        <vt:i4>18</vt:i4>
      </vt:variant>
      <vt:variant>
        <vt:i4>0</vt:i4>
      </vt:variant>
      <vt:variant>
        <vt:i4>5</vt:i4>
      </vt:variant>
      <vt:variant>
        <vt:lpwstr>https://www.refworld.org/docid/51ef9e134.html</vt:lpwstr>
      </vt:variant>
      <vt:variant>
        <vt:lpwstr/>
      </vt:variant>
      <vt:variant>
        <vt:i4>786445</vt:i4>
      </vt:variant>
      <vt:variant>
        <vt:i4>15</vt:i4>
      </vt:variant>
      <vt:variant>
        <vt:i4>0</vt:i4>
      </vt:variant>
      <vt:variant>
        <vt:i4>5</vt:i4>
      </vt:variant>
      <vt:variant>
        <vt:lpwstr>https://cdn2.sph.harvard.edu/wp-content/uploads/sites/125/2014/06/Jones2.pdf</vt:lpwstr>
      </vt:variant>
      <vt:variant>
        <vt:lpwstr/>
      </vt:variant>
      <vt:variant>
        <vt:i4>6619254</vt:i4>
      </vt:variant>
      <vt:variant>
        <vt:i4>12</vt:i4>
      </vt:variant>
      <vt:variant>
        <vt:i4>0</vt:i4>
      </vt:variant>
      <vt:variant>
        <vt:i4>5</vt:i4>
      </vt:variant>
      <vt:variant>
        <vt:lpwstr>https://cdn2.sph.harvard.edu/wp-content/uploads/sites/125/2014/06/Hall2.pdf</vt:lpwstr>
      </vt:variant>
      <vt:variant>
        <vt:lpwstr/>
      </vt:variant>
      <vt:variant>
        <vt:i4>5111890</vt:i4>
      </vt:variant>
      <vt:variant>
        <vt:i4>9</vt:i4>
      </vt:variant>
      <vt:variant>
        <vt:i4>0</vt:i4>
      </vt:variant>
      <vt:variant>
        <vt:i4>5</vt:i4>
      </vt:variant>
      <vt:variant>
        <vt:lpwstr>https://www.ipcc.ch/site/assets/uploads/2018/02/WG1AR5_SPM_FINAL.pdf</vt:lpwstr>
      </vt:variant>
      <vt:variant>
        <vt:lpwstr/>
      </vt:variant>
      <vt:variant>
        <vt:i4>6619254</vt:i4>
      </vt:variant>
      <vt:variant>
        <vt:i4>6</vt:i4>
      </vt:variant>
      <vt:variant>
        <vt:i4>0</vt:i4>
      </vt:variant>
      <vt:variant>
        <vt:i4>5</vt:i4>
      </vt:variant>
      <vt:variant>
        <vt:lpwstr>https://cdn2.sph.harvard.edu/wp-content/uploads/sites/125/2014/06/Hall2.pdf</vt:lpwstr>
      </vt:variant>
      <vt:variant>
        <vt:lpwstr/>
      </vt:variant>
      <vt:variant>
        <vt:i4>2949165</vt:i4>
      </vt:variant>
      <vt:variant>
        <vt:i4>3</vt:i4>
      </vt:variant>
      <vt:variant>
        <vt:i4>0</vt:i4>
      </vt:variant>
      <vt:variant>
        <vt:i4>5</vt:i4>
      </vt:variant>
      <vt:variant>
        <vt:lpwstr>https://www.mfe.govt.nz/sites/default/files/media/Climate Change/ccatwg-report-web.pdf</vt:lpwstr>
      </vt:variant>
      <vt:variant>
        <vt:lpwstr/>
      </vt:variant>
      <vt:variant>
        <vt:i4>2687102</vt:i4>
      </vt:variant>
      <vt:variant>
        <vt:i4>0</vt:i4>
      </vt:variant>
      <vt:variant>
        <vt:i4>0</vt:i4>
      </vt:variant>
      <vt:variant>
        <vt:i4>5</vt:i4>
      </vt:variant>
      <vt:variant>
        <vt:lpwstr>https://www.mfe.govt.nz/sites/default/files/consultation-maori-hui-report-nov07.pdf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McGregor</dc:creator>
  <cp:keywords/>
  <dc:description/>
  <cp:lastModifiedBy>Ryan Mearns</cp:lastModifiedBy>
  <cp:revision>4</cp:revision>
  <cp:lastPrinted>2019-07-16T18:38:00Z</cp:lastPrinted>
  <dcterms:created xsi:type="dcterms:W3CDTF">2019-07-16T01:15:00Z</dcterms:created>
  <dcterms:modified xsi:type="dcterms:W3CDTF">2019-07-18T02:34:00Z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0x010100DC5CEE904BFB2A45A0FD449817FB93A5</vt:lpwstr>
  </property>
  <property fmtid="{D5CDD505-2E9C-101B-9397-08002B2CF9AE}" pid="3" name="RevIMBCS">
    <vt:lpwstr>335;#Domestic Submissions|ef310596-77af-435c-8e1a-508f1461ab8b</vt:lpwstr>
  </property>
  <property fmtid="{D5CDD505-2E9C-101B-9397-08002B2CF9AE}" pid="4" name="_dlc_DocIdItemGuid">
    <vt:lpwstr>8274ea72-175a-4568-bdb2-358c34294d9d</vt:lpwstr>
  </property>
</Properties>
</file>