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0A" w:rsidRPr="001C52B5" w:rsidRDefault="00E7000A" w:rsidP="00E7000A">
      <w:pPr>
        <w:pStyle w:val="Heading1"/>
      </w:pPr>
      <w:bookmarkStart w:id="0" w:name="_top"/>
      <w:bookmarkStart w:id="1" w:name="_GoBack"/>
      <w:bookmarkEnd w:id="0"/>
      <w:bookmarkEnd w:id="1"/>
      <w:r>
        <w:t>Independent Monitoring Mechanism Quarterly</w:t>
      </w:r>
      <w:r w:rsidR="006F6063">
        <w:t xml:space="preserve"> Strategic</w:t>
      </w:r>
      <w:r>
        <w:t xml:space="preserve"> Meeting Minutes</w:t>
      </w:r>
    </w:p>
    <w:p w:rsidR="00E7000A" w:rsidRPr="00446B7C" w:rsidRDefault="00E7000A" w:rsidP="00E7000A">
      <w:pPr>
        <w:pStyle w:val="BodyText"/>
      </w:pPr>
    </w:p>
    <w:p w:rsidR="00E7000A" w:rsidRPr="00446B7C" w:rsidRDefault="00E7000A" w:rsidP="00E7000A">
      <w:pPr>
        <w:pStyle w:val="BodyText"/>
      </w:pPr>
      <w:r>
        <w:rPr>
          <w:b/>
        </w:rPr>
        <w:t xml:space="preserve">Date: </w:t>
      </w:r>
      <w:r>
        <w:rPr>
          <w:b/>
        </w:rPr>
        <w:tab/>
      </w:r>
      <w:r w:rsidR="007F7484">
        <w:t>21</w:t>
      </w:r>
      <w:r>
        <w:t xml:space="preserve"> </w:t>
      </w:r>
      <w:r w:rsidR="007F7484">
        <w:t>March 2017</w:t>
      </w:r>
    </w:p>
    <w:p w:rsidR="00E7000A" w:rsidRDefault="00E7000A" w:rsidP="00E7000A">
      <w:pPr>
        <w:pStyle w:val="BodyText"/>
      </w:pPr>
      <w:r>
        <w:rPr>
          <w:b/>
        </w:rPr>
        <w:t>Time</w:t>
      </w:r>
      <w:r>
        <w:t>:</w:t>
      </w:r>
      <w:r>
        <w:tab/>
      </w:r>
      <w:r>
        <w:tab/>
        <w:t xml:space="preserve"> 9:30am – 11:30am</w:t>
      </w:r>
    </w:p>
    <w:p w:rsidR="00E7000A" w:rsidRDefault="00E7000A" w:rsidP="00E7000A">
      <w:pPr>
        <w:pStyle w:val="BodyText"/>
      </w:pPr>
      <w:r>
        <w:rPr>
          <w:b/>
        </w:rPr>
        <w:t>Location</w:t>
      </w:r>
      <w:r>
        <w:t>:</w:t>
      </w:r>
      <w:r>
        <w:tab/>
        <w:t>Wellington Office of the Ombudsman, Level 7, Solnet House, 70 The Terrace</w:t>
      </w:r>
    </w:p>
    <w:p w:rsidR="00E7000A" w:rsidRDefault="00E7000A" w:rsidP="00E7000A">
      <w:pPr>
        <w:pStyle w:val="BodyText"/>
        <w:ind w:left="1134"/>
      </w:pPr>
      <w:r>
        <w:t>Auckland Office of the Ombudsman, Forsyth Barr Tower Level 10, 55-65 Shortland Street</w:t>
      </w:r>
    </w:p>
    <w:p w:rsidR="00E7000A" w:rsidRDefault="00E7000A" w:rsidP="00E7000A">
      <w:pPr>
        <w:pStyle w:val="BodyText"/>
      </w:pPr>
      <w:r>
        <w:rPr>
          <w:b/>
        </w:rPr>
        <w:t>Attendees</w:t>
      </w:r>
      <w:r>
        <w:t>:</w:t>
      </w:r>
    </w:p>
    <w:p w:rsidR="00E7000A" w:rsidRDefault="00E7000A" w:rsidP="00E7000A">
      <w:pPr>
        <w:pStyle w:val="BodyText"/>
      </w:pPr>
      <w:r>
        <w:t>Human Righ</w:t>
      </w:r>
      <w:r w:rsidR="007F7484">
        <w:t>ts Commission: Paul Gibson (W)</w:t>
      </w:r>
      <w:r>
        <w:t xml:space="preserve">, Douglas Hancock (W), Erin Gough (W), </w:t>
      </w:r>
    </w:p>
    <w:p w:rsidR="00E7000A" w:rsidRDefault="00E7000A" w:rsidP="00E7000A">
      <w:pPr>
        <w:pStyle w:val="BodyText"/>
      </w:pPr>
      <w:r>
        <w:t>Ombudsman: Judge Peter Boshier (A), Andrew McCaw (W), Paul Brown (A), Simon Latimer (A)</w:t>
      </w:r>
      <w:r w:rsidR="007F7484">
        <w:t>, Vicki Hall (A)</w:t>
      </w:r>
    </w:p>
    <w:p w:rsidR="00E7000A" w:rsidRDefault="00E7000A" w:rsidP="00E7000A">
      <w:pPr>
        <w:pStyle w:val="BodyText"/>
      </w:pPr>
      <w:r>
        <w:t>Convention Coalition: Mary Schnackenberg (A), Pati Umaga (W)</w:t>
      </w:r>
    </w:p>
    <w:p w:rsidR="00E7000A" w:rsidRDefault="00E7000A" w:rsidP="00E7000A">
      <w:pPr>
        <w:pStyle w:val="BodyText"/>
      </w:pPr>
      <w:r>
        <w:t xml:space="preserve">Office for Disability Issues (from </w:t>
      </w:r>
      <w:r w:rsidR="00196D33">
        <w:t>11.00</w:t>
      </w:r>
      <w:r>
        <w:t xml:space="preserve">am): </w:t>
      </w:r>
      <w:r w:rsidR="007F7484">
        <w:t>Brian Coffey</w:t>
      </w:r>
      <w:r>
        <w:t xml:space="preserve"> (W), Paul Dickey (W), </w:t>
      </w:r>
      <w:r w:rsidR="006F6063">
        <w:t>Jacinda Keith</w:t>
      </w:r>
      <w:r>
        <w:t xml:space="preserve"> (W)</w:t>
      </w:r>
    </w:p>
    <w:p w:rsidR="00E7000A" w:rsidRDefault="00E7000A" w:rsidP="00E7000A">
      <w:pPr>
        <w:pStyle w:val="BodyText"/>
      </w:pPr>
      <w:r>
        <w:t xml:space="preserve">Invited guests: </w:t>
      </w:r>
      <w:r w:rsidR="006F6063">
        <w:t>Rose Wall (HDC)</w:t>
      </w:r>
      <w:r w:rsidR="007F7484">
        <w:t xml:space="preserve">, Kevin Allan (HDC), Sarah </w:t>
      </w:r>
      <w:r w:rsidR="008A284E">
        <w:t>Hayward</w:t>
      </w:r>
      <w:r w:rsidR="007F7484">
        <w:t xml:space="preserve"> (OCC) </w:t>
      </w:r>
    </w:p>
    <w:p w:rsidR="00E7000A" w:rsidRDefault="00E7000A" w:rsidP="00E7000A">
      <w:pPr>
        <w:pStyle w:val="BodyText"/>
      </w:pPr>
      <w:r>
        <w:rPr>
          <w:b/>
        </w:rPr>
        <w:t>Apologies</w:t>
      </w:r>
      <w:r>
        <w:t xml:space="preserve">: </w:t>
      </w:r>
      <w:r w:rsidR="006F6063">
        <w:t xml:space="preserve"> Emma Leach (Ombudsman), </w:t>
      </w:r>
      <w:r w:rsidR="007F7484">
        <w:t>Judge Andrew Be</w:t>
      </w:r>
      <w:r w:rsidR="00EA3AB9">
        <w:t>c</w:t>
      </w:r>
      <w:r w:rsidR="007F7484">
        <w:t>roft (OCC)</w:t>
      </w:r>
    </w:p>
    <w:p w:rsidR="00E7000A" w:rsidRDefault="00E7000A" w:rsidP="00E7000A">
      <w:pPr>
        <w:pStyle w:val="BodyText"/>
      </w:pPr>
    </w:p>
    <w:p w:rsidR="00E7000A" w:rsidRPr="00446B7C" w:rsidRDefault="00E7000A" w:rsidP="00E7000A">
      <w:pPr>
        <w:pStyle w:val="BodyText"/>
        <w:rPr>
          <w:b/>
          <w:u w:val="single"/>
        </w:rPr>
      </w:pPr>
      <w:r w:rsidRPr="009B3645">
        <w:rPr>
          <w:b/>
          <w:u w:val="single"/>
        </w:rPr>
        <w:t>Agenda Items</w:t>
      </w:r>
    </w:p>
    <w:p w:rsidR="003E1797" w:rsidRPr="003E1797" w:rsidRDefault="00C264AD" w:rsidP="00C264AD">
      <w:pPr>
        <w:pStyle w:val="Heading3"/>
      </w:pPr>
      <w:r>
        <w:t xml:space="preserve">1. </w:t>
      </w:r>
      <w:r w:rsidR="004D13BC">
        <w:tab/>
      </w:r>
      <w:r w:rsidR="003E1797" w:rsidRPr="003E1797">
        <w:t>Karakia, welcome and introductions</w:t>
      </w:r>
    </w:p>
    <w:p w:rsidR="00E7000A" w:rsidRDefault="00F42267" w:rsidP="003E1797">
      <w:pPr>
        <w:pStyle w:val="BodyText"/>
      </w:pPr>
      <w:r>
        <w:t xml:space="preserve">Judge </w:t>
      </w:r>
      <w:r w:rsidR="00120FD1">
        <w:t xml:space="preserve">Peter </w:t>
      </w:r>
      <w:r>
        <w:t>Boshier</w:t>
      </w:r>
      <w:r w:rsidR="00452AF9">
        <w:t xml:space="preserve"> </w:t>
      </w:r>
      <w:r w:rsidR="00EA3AB9">
        <w:t>chaired the meeting,</w:t>
      </w:r>
      <w:r w:rsidR="00452AF9">
        <w:t xml:space="preserve"> </w:t>
      </w:r>
      <w:r w:rsidR="00042CE5">
        <w:t>opening</w:t>
      </w:r>
      <w:r>
        <w:t xml:space="preserve"> with a Karakia.  </w:t>
      </w:r>
    </w:p>
    <w:p w:rsidR="00F42267" w:rsidRDefault="00F42267" w:rsidP="003E1797">
      <w:pPr>
        <w:pStyle w:val="BodyText"/>
      </w:pPr>
      <w:r>
        <w:t xml:space="preserve">Those attending </w:t>
      </w:r>
      <w:r w:rsidR="00042CE5">
        <w:t>i</w:t>
      </w:r>
      <w:r>
        <w:t>ntroduced themselves.</w:t>
      </w:r>
      <w:r w:rsidR="00042CE5">
        <w:t xml:space="preserve"> </w:t>
      </w:r>
      <w:r w:rsidR="007F7484">
        <w:t>Vicki took</w:t>
      </w:r>
      <w:r>
        <w:t xml:space="preserve"> </w:t>
      </w:r>
      <w:r w:rsidR="00EA0F8E">
        <w:t>meeting notes</w:t>
      </w:r>
      <w:r>
        <w:t>.</w:t>
      </w:r>
    </w:p>
    <w:p w:rsidR="003E1797" w:rsidRPr="003E1797" w:rsidRDefault="00C264AD" w:rsidP="00C264AD">
      <w:pPr>
        <w:pStyle w:val="Heading3"/>
      </w:pPr>
      <w:r>
        <w:t xml:space="preserve">2. </w:t>
      </w:r>
      <w:r w:rsidR="004D13BC">
        <w:tab/>
      </w:r>
      <w:r w:rsidR="003E1797" w:rsidRPr="003E1797">
        <w:t>Agenda check</w:t>
      </w:r>
    </w:p>
    <w:p w:rsidR="003E1797" w:rsidRDefault="003E1797" w:rsidP="003E1797">
      <w:pPr>
        <w:pStyle w:val="BodyText"/>
      </w:pPr>
      <w:r>
        <w:t>The agenda was agreed and confirmed.</w:t>
      </w:r>
    </w:p>
    <w:p w:rsidR="003E1797" w:rsidRDefault="00EA3AB9" w:rsidP="00EA3AB9">
      <w:pPr>
        <w:pStyle w:val="Heading3"/>
      </w:pPr>
      <w:r>
        <w:t xml:space="preserve">3. </w:t>
      </w:r>
      <w:r w:rsidR="00196D33">
        <w:tab/>
      </w:r>
      <w:r w:rsidR="003E1797" w:rsidRPr="003E1797">
        <w:t>Minutes of previous meeting</w:t>
      </w:r>
    </w:p>
    <w:p w:rsidR="003E1797" w:rsidRDefault="003E1797" w:rsidP="003E1797">
      <w:pPr>
        <w:pStyle w:val="BodyText"/>
      </w:pPr>
      <w:r>
        <w:t xml:space="preserve">The minutes from the IMM’s previous Quarterly Strategic Meeting on 7 </w:t>
      </w:r>
      <w:r w:rsidR="007F7484">
        <w:t>December</w:t>
      </w:r>
      <w:r>
        <w:t xml:space="preserve"> 2016 were confirmed by agreement.</w:t>
      </w:r>
    </w:p>
    <w:p w:rsidR="00B13E1C" w:rsidRDefault="00895B30" w:rsidP="003E1797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3E1797" w:rsidRDefault="003E1797" w:rsidP="003E1797">
      <w:pPr>
        <w:pStyle w:val="BodyText"/>
      </w:pPr>
      <w:r>
        <w:lastRenderedPageBreak/>
        <w:t xml:space="preserve">All action items listed subsequent to the meeting on 7 </w:t>
      </w:r>
      <w:r w:rsidR="007F7484">
        <w:t>December</w:t>
      </w:r>
      <w:r>
        <w:t xml:space="preserve"> 2016 have been followed-up or completed.</w:t>
      </w:r>
    </w:p>
    <w:p w:rsidR="00B13E1C" w:rsidRDefault="00895B30" w:rsidP="003E1797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8F7F3B" w:rsidRDefault="004D13BC" w:rsidP="00753B94">
      <w:pPr>
        <w:pStyle w:val="Heading3"/>
      </w:pPr>
      <w:r>
        <w:t xml:space="preserve">4. </w:t>
      </w:r>
      <w:r w:rsidR="00B13E1C">
        <w:tab/>
      </w:r>
      <w:r w:rsidR="008F7F3B" w:rsidRPr="008F7F3B">
        <w:t xml:space="preserve">Draft project plan for IMM’s next </w:t>
      </w:r>
      <w:r w:rsidR="008F7F3B" w:rsidRPr="00EA0F8E">
        <w:rPr>
          <w:rStyle w:val="Quotationwithinthesentence"/>
        </w:rPr>
        <w:t>Making Disability Rights Real Report</w:t>
      </w:r>
      <w:r w:rsidR="008F7F3B" w:rsidRPr="008F7F3B">
        <w:t xml:space="preserve"> </w:t>
      </w:r>
      <w:r w:rsidR="004D7A49" w:rsidRPr="00E421A5">
        <w:rPr>
          <w:rStyle w:val="BodyTextChar"/>
        </w:rPr>
        <w:t>Th</w:t>
      </w:r>
      <w:r w:rsidR="00B33D78" w:rsidRPr="00E421A5">
        <w:rPr>
          <w:rStyle w:val="BodyTextChar"/>
        </w:rPr>
        <w:t>e next</w:t>
      </w:r>
      <w:r w:rsidR="004D7A49" w:rsidRPr="00E421A5">
        <w:rPr>
          <w:rStyle w:val="BodyTextChar"/>
        </w:rPr>
        <w:t xml:space="preserve"> </w:t>
      </w:r>
      <w:r w:rsidR="00B33D78" w:rsidRPr="00E421A5">
        <w:rPr>
          <w:rStyle w:val="BodyTextChar"/>
        </w:rPr>
        <w:t xml:space="preserve">IMM monitoring </w:t>
      </w:r>
      <w:r w:rsidR="004D7A49" w:rsidRPr="00E421A5">
        <w:rPr>
          <w:rStyle w:val="BodyTextChar"/>
        </w:rPr>
        <w:t>report will have a thematic overview with specific, targeted topics to ensure its integrity on both the internat</w:t>
      </w:r>
      <w:r w:rsidR="00EA0F8E" w:rsidRPr="00E421A5">
        <w:rPr>
          <w:rStyle w:val="BodyTextChar"/>
        </w:rPr>
        <w:t xml:space="preserve">ional and domestic stage. It will offer an </w:t>
      </w:r>
      <w:r w:rsidR="00386860">
        <w:rPr>
          <w:rStyle w:val="BodyTextChar"/>
        </w:rPr>
        <w:t>over</w:t>
      </w:r>
      <w:r w:rsidR="004D7A49" w:rsidRPr="00E421A5">
        <w:rPr>
          <w:rStyle w:val="BodyTextChar"/>
        </w:rPr>
        <w:t>view of how New Zealand is doing under its international treaty obligations</w:t>
      </w:r>
      <w:r w:rsidR="00E421A5">
        <w:rPr>
          <w:rStyle w:val="BodyTextChar"/>
        </w:rPr>
        <w:t xml:space="preserve"> and</w:t>
      </w:r>
      <w:r w:rsidR="004D7A49" w:rsidRPr="00E421A5">
        <w:rPr>
          <w:rStyle w:val="BodyTextChar"/>
        </w:rPr>
        <w:t xml:space="preserve"> highlight issues that need </w:t>
      </w:r>
      <w:r w:rsidR="00B33D78" w:rsidRPr="00E421A5">
        <w:rPr>
          <w:rStyle w:val="BodyTextChar"/>
        </w:rPr>
        <w:t>addressing</w:t>
      </w:r>
      <w:r w:rsidR="004D7A49" w:rsidRPr="00E421A5">
        <w:rPr>
          <w:rStyle w:val="BodyTextChar"/>
        </w:rPr>
        <w:t xml:space="preserve">. </w:t>
      </w:r>
      <w:r w:rsidR="00840191" w:rsidRPr="00E421A5">
        <w:rPr>
          <w:rStyle w:val="BodyTextChar"/>
        </w:rPr>
        <w:t xml:space="preserve">The Convention Coalition, </w:t>
      </w:r>
      <w:r w:rsidR="00E421A5">
        <w:rPr>
          <w:rStyle w:val="BodyTextChar"/>
        </w:rPr>
        <w:t>Human Rights Commission (HRC)</w:t>
      </w:r>
      <w:r w:rsidR="004D7A49" w:rsidRPr="00E421A5">
        <w:rPr>
          <w:rStyle w:val="BodyTextChar"/>
        </w:rPr>
        <w:t xml:space="preserve"> and </w:t>
      </w:r>
      <w:r w:rsidR="00E421A5">
        <w:rPr>
          <w:rStyle w:val="BodyTextChar"/>
        </w:rPr>
        <w:t>Office of the Ombudsman (</w:t>
      </w:r>
      <w:r w:rsidR="004D7A49" w:rsidRPr="00E421A5">
        <w:rPr>
          <w:rStyle w:val="BodyTextChar"/>
        </w:rPr>
        <w:t>OOTO</w:t>
      </w:r>
      <w:r w:rsidR="00E421A5">
        <w:rPr>
          <w:rStyle w:val="BodyTextChar"/>
        </w:rPr>
        <w:t>)</w:t>
      </w:r>
      <w:r w:rsidR="004D7A49" w:rsidRPr="00E421A5">
        <w:rPr>
          <w:rStyle w:val="BodyTextChar"/>
        </w:rPr>
        <w:t xml:space="preserve"> need to agree the range of topics and how this report overlaps with other international human rights instruments.</w:t>
      </w:r>
      <w:r w:rsidR="004D7A49">
        <w:t xml:space="preserve"> </w:t>
      </w:r>
    </w:p>
    <w:p w:rsidR="00840191" w:rsidRPr="00840191" w:rsidRDefault="00840191" w:rsidP="00840191">
      <w:pPr>
        <w:pStyle w:val="BodyText"/>
      </w:pPr>
      <w:r>
        <w:t xml:space="preserve">A number of issues </w:t>
      </w:r>
      <w:r w:rsidR="00E421A5">
        <w:t xml:space="preserve">also </w:t>
      </w:r>
      <w:r>
        <w:t xml:space="preserve">arose in discussion including: </w:t>
      </w:r>
    </w:p>
    <w:p w:rsidR="00840191" w:rsidRDefault="00120FD1" w:rsidP="00840191">
      <w:pPr>
        <w:pStyle w:val="Bullet1"/>
      </w:pPr>
      <w:r>
        <w:t>I</w:t>
      </w:r>
      <w:r w:rsidR="00B33D78">
        <w:t>mportance of</w:t>
      </w:r>
      <w:r w:rsidR="00E421A5">
        <w:t xml:space="preserve"> getting</w:t>
      </w:r>
      <w:r w:rsidR="00B33D78">
        <w:t xml:space="preserve"> </w:t>
      </w:r>
      <w:r w:rsidR="00E421A5">
        <w:t xml:space="preserve">both the </w:t>
      </w:r>
      <w:r w:rsidR="00B33D78">
        <w:t>cultural perspective</w:t>
      </w:r>
      <w:r w:rsidR="00E421A5">
        <w:t xml:space="preserve"> and voice of</w:t>
      </w:r>
      <w:r w:rsidR="00B33D78">
        <w:t xml:space="preserve"> </w:t>
      </w:r>
      <w:r w:rsidR="00E421A5">
        <w:t>Māori</w:t>
      </w:r>
      <w:r w:rsidR="00B33D78">
        <w:t xml:space="preserve"> and Pacific in international reporting</w:t>
      </w:r>
    </w:p>
    <w:p w:rsidR="0099691F" w:rsidRDefault="00120FD1" w:rsidP="00840191">
      <w:pPr>
        <w:pStyle w:val="Bullet1"/>
      </w:pPr>
      <w:r>
        <w:t>T</w:t>
      </w:r>
      <w:r w:rsidR="00840191">
        <w:t xml:space="preserve">he separation of HRC </w:t>
      </w:r>
      <w:r w:rsidR="00E421A5">
        <w:t>S</w:t>
      </w:r>
      <w:r w:rsidR="00840191">
        <w:t xml:space="preserve">hadow Report and the Monitoring Report (separate project plans) </w:t>
      </w:r>
    </w:p>
    <w:p w:rsidR="00840191" w:rsidRDefault="00840191" w:rsidP="00840191">
      <w:pPr>
        <w:pStyle w:val="Bullet1"/>
      </w:pPr>
      <w:r>
        <w:t>Resourcing and staffing</w:t>
      </w:r>
      <w:r w:rsidR="00120FD1">
        <w:t>; and</w:t>
      </w:r>
      <w:r>
        <w:t xml:space="preserve"> </w:t>
      </w:r>
    </w:p>
    <w:p w:rsidR="00840191" w:rsidRDefault="00E421A5" w:rsidP="00840191">
      <w:pPr>
        <w:pStyle w:val="Bullet1"/>
      </w:pPr>
      <w:r>
        <w:t>Om</w:t>
      </w:r>
      <w:r w:rsidR="00470F6A">
        <w:t>budsman Steering Group member either Emma Leach or Bridget Hewson</w:t>
      </w:r>
      <w:r w:rsidR="00120FD1">
        <w:t xml:space="preserve"> [Action: IMM Working Group to meet to discuss how IMM report will be managed and what resources will be needed – group to include a </w:t>
      </w:r>
      <w:r w:rsidR="00342D4E">
        <w:t xml:space="preserve">project </w:t>
      </w:r>
      <w:r w:rsidR="00120FD1">
        <w:t>manager from the OOTO and HRC.]</w:t>
      </w:r>
      <w:r w:rsidR="00470F6A">
        <w:t xml:space="preserve"> </w:t>
      </w:r>
    </w:p>
    <w:p w:rsidR="00B13E1C" w:rsidRDefault="00895B30" w:rsidP="00753B94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C10965" w:rsidRDefault="00042CE5" w:rsidP="00C264AD">
      <w:pPr>
        <w:pStyle w:val="Heading3"/>
      </w:pPr>
      <w:r>
        <w:t xml:space="preserve">4a. </w:t>
      </w:r>
      <w:r w:rsidR="004D13BC">
        <w:tab/>
      </w:r>
      <w:r w:rsidR="00E52457">
        <w:t>IMM meetings with Ministers</w:t>
      </w:r>
    </w:p>
    <w:p w:rsidR="00E52457" w:rsidRDefault="00342D4E" w:rsidP="00753B94">
      <w:pPr>
        <w:pStyle w:val="BodyText"/>
      </w:pPr>
      <w:r>
        <w:t>A l</w:t>
      </w:r>
      <w:r w:rsidR="00386860">
        <w:t>etter from Hon. Amy Adams (date stamped 14 March 2017)</w:t>
      </w:r>
      <w:r>
        <w:t xml:space="preserve"> in response to a letter from Peter of 14 February was</w:t>
      </w:r>
      <w:r w:rsidR="00386860">
        <w:t xml:space="preserve"> discussed. HRC and OOTO to raise issues at meeting with Minister Wagner on </w:t>
      </w:r>
      <w:r>
        <w:t xml:space="preserve">the </w:t>
      </w:r>
      <w:r w:rsidR="00386860">
        <w:t xml:space="preserve">afternoon </w:t>
      </w:r>
      <w:r>
        <w:t xml:space="preserve">of </w:t>
      </w:r>
      <w:r w:rsidR="00386860">
        <w:t xml:space="preserve">21 March 2017. </w:t>
      </w:r>
      <w:r>
        <w:t xml:space="preserve">The </w:t>
      </w:r>
      <w:r w:rsidR="00386860">
        <w:t>2011 and 2016 Cabinet Minutes to be</w:t>
      </w:r>
      <w:r w:rsidR="00AC7DEE">
        <w:t xml:space="preserve"> sent to </w:t>
      </w:r>
      <w:r>
        <w:t>O</w:t>
      </w:r>
      <w:r w:rsidR="008277BF">
        <w:t>O</w:t>
      </w:r>
      <w:r>
        <w:t xml:space="preserve">TO staff </w:t>
      </w:r>
      <w:r w:rsidR="00AC7DEE">
        <w:t xml:space="preserve">attending </w:t>
      </w:r>
      <w:r>
        <w:t xml:space="preserve">the </w:t>
      </w:r>
      <w:r w:rsidR="00AC7DEE">
        <w:t xml:space="preserve">meeting </w:t>
      </w:r>
      <w:r w:rsidR="00386860">
        <w:t xml:space="preserve">[Action: Outcome from meeting to be reported to IMM members.]  </w:t>
      </w:r>
      <w:r w:rsidR="00E52457">
        <w:t xml:space="preserve"> </w:t>
      </w:r>
    </w:p>
    <w:p w:rsidR="00B13E1C" w:rsidRDefault="00895B30" w:rsidP="00753B94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C10965" w:rsidRPr="00C10965" w:rsidRDefault="00C10965" w:rsidP="00C264AD">
      <w:pPr>
        <w:pStyle w:val="Heading3"/>
      </w:pPr>
      <w:r w:rsidRPr="00C10965">
        <w:t>5</w:t>
      </w:r>
      <w:r w:rsidR="003B74AA">
        <w:t>.</w:t>
      </w:r>
      <w:r w:rsidRPr="00C10965">
        <w:t xml:space="preserve"> </w:t>
      </w:r>
      <w:r w:rsidR="004D13BC">
        <w:tab/>
      </w:r>
      <w:r w:rsidRPr="00C10965">
        <w:t>Discussion on services available to persons with intellectual disabilities</w:t>
      </w:r>
    </w:p>
    <w:p w:rsidR="00386860" w:rsidRDefault="00386860" w:rsidP="00753B94">
      <w:pPr>
        <w:pStyle w:val="BodyText"/>
      </w:pPr>
      <w:r>
        <w:t xml:space="preserve">HRC and OOTO staff </w:t>
      </w:r>
      <w:r w:rsidR="00AC7DEE">
        <w:t>recently met</w:t>
      </w:r>
      <w:r>
        <w:t xml:space="preserve"> with Professor Werry, who has a long standing interest </w:t>
      </w:r>
      <w:r w:rsidR="00342D4E">
        <w:t xml:space="preserve">in services for </w:t>
      </w:r>
      <w:r>
        <w:t xml:space="preserve">people with intellectual disabilities. </w:t>
      </w:r>
      <w:r w:rsidR="008C2E5E">
        <w:t xml:space="preserve">Points raised: </w:t>
      </w:r>
    </w:p>
    <w:p w:rsidR="00F80157" w:rsidRDefault="00AC7DEE" w:rsidP="00AC7DEE">
      <w:pPr>
        <w:pStyle w:val="Bullet1"/>
      </w:pPr>
      <w:r>
        <w:t>Concern about services for people with intellectual disabilit</w:t>
      </w:r>
      <w:r w:rsidR="00120FD1">
        <w:t>ies</w:t>
      </w:r>
      <w:r>
        <w:t xml:space="preserve"> and mental health issues</w:t>
      </w:r>
    </w:p>
    <w:p w:rsidR="00AC7DEE" w:rsidRDefault="00AC7DEE" w:rsidP="00AC7DEE">
      <w:pPr>
        <w:pStyle w:val="Bullet1"/>
      </w:pPr>
      <w:r>
        <w:t>Autism and behavioural challenges need to be addressed using a rights based vision of a good life; and</w:t>
      </w:r>
    </w:p>
    <w:p w:rsidR="00AC7DEE" w:rsidRDefault="00AC7DEE" w:rsidP="00AC7DEE">
      <w:pPr>
        <w:pStyle w:val="Bullet1"/>
      </w:pPr>
      <w:r>
        <w:lastRenderedPageBreak/>
        <w:t>Look to international good practice (Social Investment Model) to inform our own practice by engaging purposefully with local communities.</w:t>
      </w:r>
    </w:p>
    <w:p w:rsidR="00342D4E" w:rsidRDefault="00342D4E" w:rsidP="00342D4E">
      <w:pPr>
        <w:pStyle w:val="Bullet1"/>
        <w:numPr>
          <w:ilvl w:val="0"/>
          <w:numId w:val="0"/>
        </w:numPr>
        <w:ind w:left="567"/>
      </w:pPr>
      <w:r>
        <w:t>[Action: OOTO</w:t>
      </w:r>
      <w:r w:rsidR="008277BF">
        <w:t xml:space="preserve"> and HRC</w:t>
      </w:r>
      <w:r>
        <w:t xml:space="preserve"> to research scope of work in this</w:t>
      </w:r>
      <w:r w:rsidR="00A2695C">
        <w:t xml:space="preserve"> area</w:t>
      </w:r>
      <w:r w:rsidR="00F80157">
        <w:t>.]</w:t>
      </w:r>
    </w:p>
    <w:p w:rsidR="003B74AA" w:rsidRDefault="00895B30" w:rsidP="00753B94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  <w:r w:rsidR="003B74AA">
        <w:t xml:space="preserve"> </w:t>
      </w:r>
    </w:p>
    <w:p w:rsidR="003B74AA" w:rsidRPr="003B74AA" w:rsidRDefault="003B74AA" w:rsidP="00C264AD">
      <w:pPr>
        <w:pStyle w:val="Heading3"/>
      </w:pPr>
      <w:r>
        <w:t xml:space="preserve">6. </w:t>
      </w:r>
      <w:r w:rsidR="004D13BC">
        <w:tab/>
      </w:r>
      <w:r w:rsidRPr="003B74AA">
        <w:t>Update on submission ‘Mental Health Act and human rights’.</w:t>
      </w:r>
    </w:p>
    <w:p w:rsidR="00AC7DEE" w:rsidRDefault="00AC7DEE" w:rsidP="003B74AA">
      <w:pPr>
        <w:pStyle w:val="BodyText"/>
      </w:pPr>
      <w:r>
        <w:t>Simon raised key points of OO</w:t>
      </w:r>
      <w:r w:rsidR="00342D4E">
        <w:t xml:space="preserve">TO submission and advised group that </w:t>
      </w:r>
      <w:r>
        <w:t xml:space="preserve">MoH </w:t>
      </w:r>
      <w:r w:rsidR="00342D4E">
        <w:t xml:space="preserve">are </w:t>
      </w:r>
      <w:r>
        <w:t xml:space="preserve">currently reviewing submissions received. Other points raised: </w:t>
      </w:r>
    </w:p>
    <w:p w:rsidR="00AC7DEE" w:rsidRDefault="00D0528B" w:rsidP="00AC7DEE">
      <w:pPr>
        <w:pStyle w:val="Bullet1"/>
      </w:pPr>
      <w:r>
        <w:t>Moving from substitute</w:t>
      </w:r>
      <w:r w:rsidR="008277BF">
        <w:t>d</w:t>
      </w:r>
      <w:r>
        <w:t xml:space="preserve"> decision making to supported decision making</w:t>
      </w:r>
    </w:p>
    <w:p w:rsidR="00AC7DEE" w:rsidRDefault="00AC7DEE" w:rsidP="00AC7DEE">
      <w:pPr>
        <w:pStyle w:val="Bullet1"/>
      </w:pPr>
      <w:r>
        <w:t xml:space="preserve">Those with intellectual disabilities have not been served well in the </w:t>
      </w:r>
      <w:r w:rsidR="008277BF">
        <w:t xml:space="preserve">judicial </w:t>
      </w:r>
      <w:r>
        <w:t>system</w:t>
      </w:r>
    </w:p>
    <w:p w:rsidR="00AC7DEE" w:rsidRDefault="00AC7DEE" w:rsidP="00AC7DEE">
      <w:pPr>
        <w:pStyle w:val="Bullet1"/>
      </w:pPr>
      <w:r>
        <w:t>Complaints received by HDC highlight issues for those with high complex needs, the competency of the workforce to deal with these, and the ability to access mainstream services successfully</w:t>
      </w:r>
    </w:p>
    <w:p w:rsidR="00AC7DEE" w:rsidRDefault="00AC7DEE" w:rsidP="003B74AA">
      <w:pPr>
        <w:pStyle w:val="Bullet1"/>
      </w:pPr>
      <w:r>
        <w:t xml:space="preserve">A need for further discussion around those with complex needs in the prison service in relation to the </w:t>
      </w:r>
      <w:r w:rsidR="00A4039D">
        <w:t>Code of Health and Disability Services Consumers’ Rights</w:t>
      </w:r>
      <w:r>
        <w:t>; and</w:t>
      </w:r>
    </w:p>
    <w:p w:rsidR="00D0528B" w:rsidRDefault="00AC7DEE" w:rsidP="00D0528B">
      <w:pPr>
        <w:pStyle w:val="Bullet1"/>
      </w:pPr>
      <w:r>
        <w:t>Concern over the relationships between mental health services and the capacity to deal with service users due to gaps in specialist care in primary health care providers and DH</w:t>
      </w:r>
      <w:r w:rsidR="008277BF">
        <w:t>B</w:t>
      </w:r>
      <w:r>
        <w:t xml:space="preserve">s. </w:t>
      </w:r>
    </w:p>
    <w:p w:rsidR="00B13E1C" w:rsidRDefault="00895B30" w:rsidP="003B74AA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4D7A49" w:rsidRPr="00042CE5" w:rsidRDefault="00042CE5" w:rsidP="00C264AD">
      <w:pPr>
        <w:pStyle w:val="Heading3"/>
      </w:pPr>
      <w:r w:rsidRPr="00042CE5">
        <w:t xml:space="preserve">7. </w:t>
      </w:r>
      <w:r>
        <w:tab/>
      </w:r>
      <w:r w:rsidRPr="00042CE5">
        <w:t>Confidentiality</w:t>
      </w:r>
      <w:r w:rsidR="004D1382">
        <w:t xml:space="preserve"> </w:t>
      </w:r>
      <w:r w:rsidR="00F80157">
        <w:t>o</w:t>
      </w:r>
      <w:r w:rsidR="004D1382">
        <w:t xml:space="preserve">f IMM Meetings </w:t>
      </w:r>
    </w:p>
    <w:p w:rsidR="004D1382" w:rsidRDefault="00D0528B" w:rsidP="00753B94">
      <w:pPr>
        <w:pStyle w:val="BodyText"/>
      </w:pPr>
      <w:r>
        <w:t xml:space="preserve">Mary raised confidentiality of IMM meetings with regard to advising DPOs </w:t>
      </w:r>
      <w:r w:rsidR="00870F51">
        <w:t>where</w:t>
      </w:r>
      <w:r>
        <w:t xml:space="preserve"> IMM has raised issues with government ministers and officials. </w:t>
      </w:r>
      <w:r w:rsidR="00870F51">
        <w:t>It was noted</w:t>
      </w:r>
      <w:r>
        <w:t xml:space="preserve">: </w:t>
      </w:r>
    </w:p>
    <w:p w:rsidR="00D0528B" w:rsidRDefault="009B4201" w:rsidP="00753B94">
      <w:pPr>
        <w:pStyle w:val="Bullet1"/>
      </w:pPr>
      <w:r>
        <w:t xml:space="preserve">IMM </w:t>
      </w:r>
      <w:r w:rsidR="00342D4E">
        <w:t xml:space="preserve">should be </w:t>
      </w:r>
      <w:r>
        <w:t>open and transparent</w:t>
      </w:r>
      <w:r w:rsidR="00D0528B">
        <w:t>; and</w:t>
      </w:r>
    </w:p>
    <w:p w:rsidR="009B4201" w:rsidRDefault="009B4201" w:rsidP="00753B94">
      <w:pPr>
        <w:pStyle w:val="Bullet1"/>
      </w:pPr>
      <w:r>
        <w:t xml:space="preserve">IMM </w:t>
      </w:r>
      <w:r w:rsidR="00342D4E">
        <w:t xml:space="preserve">minutes, agendas and other papers should </w:t>
      </w:r>
      <w:r w:rsidR="00E63B3A">
        <w:t>be publicly available</w:t>
      </w:r>
      <w:r>
        <w:t xml:space="preserve"> </w:t>
      </w:r>
      <w:r w:rsidR="00120FD1">
        <w:t xml:space="preserve">[Action: </w:t>
      </w:r>
      <w:r w:rsidR="00E63B3A">
        <w:t xml:space="preserve">Discuss at next meeting how to progress uploading IMM agenda, meeting minutes and reports onto HRC </w:t>
      </w:r>
      <w:r w:rsidR="00342D4E">
        <w:t xml:space="preserve">National </w:t>
      </w:r>
      <w:r w:rsidR="00E63B3A">
        <w:t>Action Plan website</w:t>
      </w:r>
      <w:r w:rsidR="00D0528B">
        <w:t>]</w:t>
      </w:r>
      <w:r>
        <w:t xml:space="preserve">. </w:t>
      </w:r>
    </w:p>
    <w:p w:rsidR="00B13E1C" w:rsidRDefault="00895B30" w:rsidP="00753B94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9B4201" w:rsidRPr="009B4201" w:rsidRDefault="009B4201" w:rsidP="00196D33">
      <w:pPr>
        <w:pStyle w:val="Heading3"/>
      </w:pPr>
      <w:r w:rsidRPr="009B4201">
        <w:t xml:space="preserve">8. </w:t>
      </w:r>
      <w:r w:rsidR="00B13E1C">
        <w:tab/>
      </w:r>
      <w:r w:rsidRPr="009B4201">
        <w:t>Updates from agencies</w:t>
      </w:r>
    </w:p>
    <w:p w:rsidR="00C264AD" w:rsidRDefault="009B4201" w:rsidP="00753B94">
      <w:pPr>
        <w:pStyle w:val="BodyText"/>
      </w:pPr>
      <w:r>
        <w:t>Time did not allow</w:t>
      </w:r>
      <w:r w:rsidR="00C264AD">
        <w:t xml:space="preserve"> </w:t>
      </w:r>
      <w:r w:rsidR="00342D4E">
        <w:t xml:space="preserve">for </w:t>
      </w:r>
      <w:r w:rsidR="00F34EB5">
        <w:t xml:space="preserve">agency specific updates, </w:t>
      </w:r>
      <w:r w:rsidR="00C264AD">
        <w:t xml:space="preserve">but </w:t>
      </w:r>
      <w:r w:rsidR="00F34EB5">
        <w:t xml:space="preserve">it was agreed that these had largely been covered </w:t>
      </w:r>
      <w:r w:rsidR="00C264AD">
        <w:t xml:space="preserve">during the meeting </w:t>
      </w:r>
      <w:r>
        <w:t xml:space="preserve">– </w:t>
      </w:r>
      <w:r w:rsidR="00C264AD">
        <w:t xml:space="preserve">it was agreed </w:t>
      </w:r>
      <w:r>
        <w:t>any updates to be emailed</w:t>
      </w:r>
      <w:r w:rsidR="00C264AD">
        <w:t xml:space="preserve"> to Paul Brown to be sent out with minutes. </w:t>
      </w:r>
      <w:r w:rsidR="00D0528B">
        <w:t xml:space="preserve">[Action: </w:t>
      </w:r>
      <w:r w:rsidR="00E63B3A">
        <w:t>Attendees to send agency updates to Paul Brown</w:t>
      </w:r>
      <w:r w:rsidR="00D0528B">
        <w:t>.]</w:t>
      </w:r>
    </w:p>
    <w:p w:rsidR="00B13E1C" w:rsidRDefault="00895B30" w:rsidP="00753B94">
      <w:pPr>
        <w:pStyle w:val="BodyText"/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C264AD" w:rsidRPr="00C264AD" w:rsidRDefault="00C264AD" w:rsidP="00C264AD">
      <w:pPr>
        <w:pStyle w:val="Heading3"/>
      </w:pPr>
      <w:r w:rsidRPr="00C264AD">
        <w:lastRenderedPageBreak/>
        <w:t xml:space="preserve">9. </w:t>
      </w:r>
      <w:r w:rsidRPr="00C264AD">
        <w:tab/>
        <w:t>Updates from ODI</w:t>
      </w:r>
    </w:p>
    <w:p w:rsidR="009B4201" w:rsidRPr="00C264AD" w:rsidRDefault="00C264AD" w:rsidP="00753B94">
      <w:pPr>
        <w:pStyle w:val="BodyText"/>
        <w:rPr>
          <w:rStyle w:val="Emphasis"/>
        </w:rPr>
      </w:pPr>
      <w:r w:rsidRPr="00C264AD">
        <w:rPr>
          <w:rStyle w:val="Emphasis"/>
        </w:rPr>
        <w:t xml:space="preserve">9a. </w:t>
      </w:r>
      <w:r w:rsidR="009B4201" w:rsidRPr="00C264AD">
        <w:rPr>
          <w:rStyle w:val="Emphasis"/>
        </w:rPr>
        <w:t xml:space="preserve"> </w:t>
      </w:r>
      <w:r w:rsidRPr="00C264AD">
        <w:rPr>
          <w:rStyle w:val="Emphasis"/>
        </w:rPr>
        <w:tab/>
        <w:t xml:space="preserve">Update on review of </w:t>
      </w:r>
      <w:r w:rsidR="00D0528B">
        <w:rPr>
          <w:rStyle w:val="Emphasis"/>
        </w:rPr>
        <w:t>Disability Led Monitoring in New Zealand (conducted by Malatest)</w:t>
      </w:r>
    </w:p>
    <w:p w:rsidR="00C264AD" w:rsidRDefault="00D0528B" w:rsidP="00753B94">
      <w:pPr>
        <w:pStyle w:val="BodyText"/>
      </w:pPr>
      <w:r>
        <w:t xml:space="preserve">ODI advised that </w:t>
      </w:r>
      <w:r w:rsidR="00F34EB5">
        <w:t xml:space="preserve">a draft of the review report </w:t>
      </w:r>
      <w:r>
        <w:t xml:space="preserve">is </w:t>
      </w:r>
      <w:r w:rsidR="00C264AD">
        <w:t xml:space="preserve">about to be distributed </w:t>
      </w:r>
      <w:r w:rsidR="00F34EB5">
        <w:t xml:space="preserve">to key stakeholders </w:t>
      </w:r>
      <w:r w:rsidR="00C264AD">
        <w:t>for fact check</w:t>
      </w:r>
      <w:r w:rsidR="00F34EB5">
        <w:t xml:space="preserve">ing </w:t>
      </w:r>
      <w:r>
        <w:t xml:space="preserve">, and </w:t>
      </w:r>
      <w:r w:rsidR="00F34EB5">
        <w:t xml:space="preserve">that a </w:t>
      </w:r>
      <w:r>
        <w:t xml:space="preserve">stakeholder group </w:t>
      </w:r>
      <w:r w:rsidR="00C264AD">
        <w:t xml:space="preserve">will meet to </w:t>
      </w:r>
      <w:r w:rsidR="00F34EB5">
        <w:t xml:space="preserve">discuss </w:t>
      </w:r>
      <w:r w:rsidR="00C264AD">
        <w:t xml:space="preserve">recommendations and options </w:t>
      </w:r>
      <w:r w:rsidR="00F34EB5">
        <w:t xml:space="preserve">arising </w:t>
      </w:r>
      <w:r>
        <w:t xml:space="preserve"> </w:t>
      </w:r>
      <w:r w:rsidR="00C264AD">
        <w:t xml:space="preserve">from the report. Timescale – draft out next week (w/c 27/03). </w:t>
      </w:r>
    </w:p>
    <w:p w:rsidR="00C264AD" w:rsidRDefault="00C264AD" w:rsidP="00753B94">
      <w:pPr>
        <w:pStyle w:val="BodyText"/>
        <w:rPr>
          <w:rStyle w:val="Emphasis"/>
        </w:rPr>
      </w:pPr>
      <w:r w:rsidRPr="00C264AD">
        <w:rPr>
          <w:rStyle w:val="Emphasis"/>
        </w:rPr>
        <w:t xml:space="preserve">9b. </w:t>
      </w:r>
      <w:r w:rsidR="004D13BC">
        <w:rPr>
          <w:rStyle w:val="Emphasis"/>
        </w:rPr>
        <w:tab/>
      </w:r>
      <w:r w:rsidRPr="00C264AD">
        <w:rPr>
          <w:rStyle w:val="Emphasis"/>
        </w:rPr>
        <w:t>Exploring supported decision</w:t>
      </w:r>
      <w:r>
        <w:rPr>
          <w:rStyle w:val="Emphasis"/>
        </w:rPr>
        <w:t xml:space="preserve"> </w:t>
      </w:r>
      <w:r w:rsidRPr="00C264AD">
        <w:rPr>
          <w:rStyle w:val="Emphasis"/>
        </w:rPr>
        <w:t>making (and associated issues) with stakeholders in the disability community with feedback fro</w:t>
      </w:r>
      <w:r>
        <w:rPr>
          <w:rStyle w:val="Emphasis"/>
        </w:rPr>
        <w:t>m</w:t>
      </w:r>
      <w:r w:rsidRPr="00C264AD">
        <w:rPr>
          <w:rStyle w:val="Emphasis"/>
        </w:rPr>
        <w:t xml:space="preserve"> the Roundtable Discussion</w:t>
      </w:r>
    </w:p>
    <w:p w:rsidR="00A361ED" w:rsidRDefault="00D0528B" w:rsidP="00753B94">
      <w:pPr>
        <w:pStyle w:val="BodyText"/>
        <w:rPr>
          <w:rStyle w:val="Emphasis"/>
          <w:b w:val="0"/>
        </w:rPr>
      </w:pPr>
      <w:r>
        <w:rPr>
          <w:rStyle w:val="Emphasis"/>
          <w:b w:val="0"/>
        </w:rPr>
        <w:t>ODI advised that</w:t>
      </w:r>
      <w:r w:rsidR="00F34EB5">
        <w:rPr>
          <w:rStyle w:val="Emphasis"/>
          <w:b w:val="0"/>
        </w:rPr>
        <w:t xml:space="preserve"> they are: </w:t>
      </w:r>
    </w:p>
    <w:p w:rsidR="00D0528B" w:rsidRDefault="00D0528B" w:rsidP="00A361ED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 xml:space="preserve"> </w:t>
      </w:r>
      <w:r w:rsidR="00F34EB5">
        <w:rPr>
          <w:rStyle w:val="Emphasis"/>
          <w:b w:val="0"/>
        </w:rPr>
        <w:t>Producing</w:t>
      </w:r>
      <w:r>
        <w:rPr>
          <w:rStyle w:val="Emphasis"/>
          <w:b w:val="0"/>
        </w:rPr>
        <w:t xml:space="preserve"> notes from the Roundtable</w:t>
      </w:r>
      <w:r w:rsidR="00A361ED">
        <w:rPr>
          <w:rStyle w:val="Emphasis"/>
          <w:b w:val="0"/>
        </w:rPr>
        <w:t xml:space="preserve"> discussion; and</w:t>
      </w:r>
    </w:p>
    <w:p w:rsidR="00A361ED" w:rsidRDefault="00F34EB5" w:rsidP="00A361ED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 xml:space="preserve">Undertaking </w:t>
      </w:r>
      <w:r w:rsidR="00A361ED">
        <w:rPr>
          <w:rStyle w:val="Emphasis"/>
          <w:b w:val="0"/>
        </w:rPr>
        <w:t xml:space="preserve"> a piece of work on the disability cohorts most adversely affected by substitute</w:t>
      </w:r>
      <w:r w:rsidR="008277BF">
        <w:rPr>
          <w:rStyle w:val="Emphasis"/>
          <w:b w:val="0"/>
        </w:rPr>
        <w:t>d</w:t>
      </w:r>
      <w:r w:rsidR="00A361ED">
        <w:rPr>
          <w:rStyle w:val="Emphasis"/>
          <w:b w:val="0"/>
        </w:rPr>
        <w:t xml:space="preserve"> decision making</w:t>
      </w:r>
      <w:r w:rsidR="008A284E">
        <w:rPr>
          <w:rStyle w:val="Emphasis"/>
          <w:b w:val="0"/>
        </w:rPr>
        <w:t>.</w:t>
      </w:r>
    </w:p>
    <w:p w:rsidR="004D13BC" w:rsidRPr="004D13BC" w:rsidRDefault="004D13BC" w:rsidP="00753B94">
      <w:pPr>
        <w:pStyle w:val="BodyText"/>
        <w:rPr>
          <w:rStyle w:val="Emphasis"/>
        </w:rPr>
      </w:pPr>
      <w:r w:rsidRPr="004D13BC">
        <w:rPr>
          <w:rStyle w:val="Emphasis"/>
        </w:rPr>
        <w:t xml:space="preserve">9c. </w:t>
      </w:r>
      <w:r>
        <w:rPr>
          <w:rStyle w:val="Emphasis"/>
        </w:rPr>
        <w:tab/>
      </w:r>
      <w:r w:rsidRPr="004D13BC">
        <w:rPr>
          <w:rStyle w:val="Emphasis"/>
        </w:rPr>
        <w:t>Update on meetings between IMM and Ministerial Committee</w:t>
      </w:r>
    </w:p>
    <w:p w:rsidR="005F4D69" w:rsidRDefault="00A361ED" w:rsidP="00753B94">
      <w:pPr>
        <w:pStyle w:val="BodyText"/>
        <w:rPr>
          <w:rStyle w:val="Emphasis"/>
          <w:b w:val="0"/>
        </w:rPr>
      </w:pPr>
      <w:r>
        <w:rPr>
          <w:rStyle w:val="Emphasis"/>
          <w:b w:val="0"/>
        </w:rPr>
        <w:t xml:space="preserve">See agenda item 4a. </w:t>
      </w:r>
      <w:r w:rsidR="005F4D69">
        <w:rPr>
          <w:rStyle w:val="Emphasis"/>
          <w:b w:val="0"/>
        </w:rPr>
        <w:t xml:space="preserve"> </w:t>
      </w:r>
    </w:p>
    <w:p w:rsidR="005F4D69" w:rsidRPr="005F4D69" w:rsidRDefault="005F4D69" w:rsidP="005F4D69">
      <w:pPr>
        <w:pStyle w:val="BodyText"/>
        <w:rPr>
          <w:rStyle w:val="Emphasis"/>
        </w:rPr>
      </w:pPr>
      <w:r w:rsidRPr="005F4D69">
        <w:rPr>
          <w:rStyle w:val="Emphasis"/>
        </w:rPr>
        <w:t xml:space="preserve">9d </w:t>
      </w:r>
      <w:r w:rsidR="002657C3">
        <w:rPr>
          <w:rStyle w:val="Emphasis"/>
        </w:rPr>
        <w:tab/>
      </w:r>
      <w:r w:rsidRPr="005F4D69">
        <w:rPr>
          <w:rStyle w:val="Emphasis"/>
        </w:rPr>
        <w:t>Update on NZDS Outcomes Framework</w:t>
      </w:r>
    </w:p>
    <w:p w:rsidR="00A361ED" w:rsidRDefault="00A361ED" w:rsidP="00A361ED">
      <w:pPr>
        <w:pStyle w:val="BodyText"/>
        <w:rPr>
          <w:rStyle w:val="Emphasis"/>
          <w:b w:val="0"/>
        </w:rPr>
      </w:pPr>
      <w:r>
        <w:rPr>
          <w:rStyle w:val="Emphasis"/>
          <w:b w:val="0"/>
        </w:rPr>
        <w:t xml:space="preserve">ODI advised public consultation on Outcomes Framework in July, and finalised in November. </w:t>
      </w:r>
    </w:p>
    <w:p w:rsidR="002657C3" w:rsidRPr="002657C3" w:rsidRDefault="002657C3" w:rsidP="00753B94">
      <w:pPr>
        <w:pStyle w:val="BodyText"/>
        <w:rPr>
          <w:rStyle w:val="Emphasis"/>
        </w:rPr>
      </w:pPr>
      <w:r w:rsidRPr="002657C3">
        <w:rPr>
          <w:rStyle w:val="Emphasis"/>
        </w:rPr>
        <w:t>9e</w:t>
      </w:r>
      <w:r w:rsidRPr="002657C3">
        <w:rPr>
          <w:rStyle w:val="Emphasis"/>
        </w:rPr>
        <w:tab/>
        <w:t>Update on consultation on Disability Action Plan</w:t>
      </w:r>
    </w:p>
    <w:p w:rsidR="00A361ED" w:rsidRDefault="00A361ED" w:rsidP="00753B94">
      <w:pPr>
        <w:pStyle w:val="BodyText"/>
        <w:rPr>
          <w:rStyle w:val="Emphasis"/>
          <w:b w:val="0"/>
        </w:rPr>
      </w:pPr>
      <w:r>
        <w:rPr>
          <w:rStyle w:val="Emphasis"/>
          <w:b w:val="0"/>
        </w:rPr>
        <w:t xml:space="preserve">ODI’s updates included: </w:t>
      </w:r>
    </w:p>
    <w:p w:rsidR="00A361ED" w:rsidRDefault="00A361ED" w:rsidP="00A361ED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Action Plan to be reviewed and updated in June</w:t>
      </w:r>
      <w:r w:rsidR="00F34EB5">
        <w:rPr>
          <w:rStyle w:val="Emphasis"/>
          <w:b w:val="0"/>
        </w:rPr>
        <w:t xml:space="preserve"> 2017</w:t>
      </w:r>
    </w:p>
    <w:p w:rsidR="00A361ED" w:rsidRDefault="00F34EB5" w:rsidP="00A361ED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 xml:space="preserve">Action plan to be updated in 2018 following public consultation, and </w:t>
      </w:r>
      <w:r w:rsidR="00A361ED">
        <w:rPr>
          <w:rStyle w:val="Emphasis"/>
          <w:b w:val="0"/>
        </w:rPr>
        <w:t xml:space="preserve">input from the IMM and UN Disability Committee’s Concluding Observations. </w:t>
      </w:r>
    </w:p>
    <w:p w:rsidR="002657C3" w:rsidRPr="002657C3" w:rsidRDefault="002657C3" w:rsidP="00753B94">
      <w:pPr>
        <w:pStyle w:val="BodyText"/>
        <w:rPr>
          <w:rStyle w:val="Emphasis"/>
        </w:rPr>
      </w:pPr>
      <w:r w:rsidRPr="002657C3">
        <w:rPr>
          <w:rStyle w:val="Emphasis"/>
        </w:rPr>
        <w:t>9f</w:t>
      </w:r>
      <w:r w:rsidRPr="002657C3">
        <w:rPr>
          <w:rStyle w:val="Emphasis"/>
        </w:rPr>
        <w:tab/>
        <w:t>Update on other matters of interest from ODI</w:t>
      </w:r>
    </w:p>
    <w:p w:rsidR="00072E06" w:rsidRDefault="00072E06" w:rsidP="00753B94">
      <w:pPr>
        <w:pStyle w:val="BodyText"/>
        <w:rPr>
          <w:rStyle w:val="Emphasis"/>
          <w:b w:val="0"/>
        </w:rPr>
      </w:pPr>
      <w:r>
        <w:rPr>
          <w:rStyle w:val="Emphasis"/>
          <w:b w:val="0"/>
        </w:rPr>
        <w:t xml:space="preserve">Updates included: </w:t>
      </w:r>
    </w:p>
    <w:p w:rsidR="00870F51" w:rsidRDefault="00870F51" w:rsidP="00870F51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Director—</w:t>
      </w:r>
      <w:r w:rsidR="00072E06">
        <w:rPr>
          <w:rStyle w:val="Emphasis"/>
          <w:b w:val="0"/>
        </w:rPr>
        <w:t>ODI</w:t>
      </w:r>
      <w:r w:rsidR="002657C3">
        <w:rPr>
          <w:rStyle w:val="Emphasis"/>
          <w:b w:val="0"/>
        </w:rPr>
        <w:t xml:space="preserve"> Director currently being sought</w:t>
      </w:r>
    </w:p>
    <w:p w:rsidR="00870F51" w:rsidRDefault="00870F51" w:rsidP="00870F51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UN Disability Committee—</w:t>
      </w:r>
      <w:r w:rsidR="00A30016">
        <w:rPr>
          <w:rStyle w:val="Emphasis"/>
          <w:b w:val="0"/>
        </w:rPr>
        <w:t>ODI supported Robert Martin</w:t>
      </w:r>
      <w:r w:rsidR="002657C3">
        <w:rPr>
          <w:rStyle w:val="Emphasis"/>
          <w:b w:val="0"/>
        </w:rPr>
        <w:t xml:space="preserve"> </w:t>
      </w:r>
      <w:r>
        <w:rPr>
          <w:rStyle w:val="Emphasis"/>
          <w:b w:val="0"/>
        </w:rPr>
        <w:t>as a Member of th</w:t>
      </w:r>
      <w:r w:rsidR="00A30016">
        <w:rPr>
          <w:rStyle w:val="Emphasis"/>
          <w:b w:val="0"/>
        </w:rPr>
        <w:t xml:space="preserve">e Committee, and provided the committee with advice on reasonable accommodation and direct support to Robert </w:t>
      </w:r>
    </w:p>
    <w:p w:rsidR="00870F51" w:rsidRDefault="00870F51" w:rsidP="00870F51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NZSL Board—</w:t>
      </w:r>
      <w:r w:rsidR="002657C3">
        <w:rPr>
          <w:rStyle w:val="Emphasis"/>
          <w:b w:val="0"/>
        </w:rPr>
        <w:t xml:space="preserve">ODI support </w:t>
      </w:r>
      <w:r w:rsidR="00A30016">
        <w:rPr>
          <w:rStyle w:val="Emphasis"/>
          <w:b w:val="0"/>
        </w:rPr>
        <w:t xml:space="preserve">the NZSL Board and have been assisting the Board in reviewing its strategic plan </w:t>
      </w:r>
    </w:p>
    <w:p w:rsidR="00F80157" w:rsidRDefault="00870F51" w:rsidP="00B13E1C">
      <w:pPr>
        <w:pStyle w:val="Bullet1"/>
        <w:rPr>
          <w:rStyle w:val="Emphasis"/>
          <w:b w:val="0"/>
        </w:rPr>
      </w:pPr>
      <w:r w:rsidRPr="00A30016">
        <w:rPr>
          <w:rStyle w:val="Emphasis"/>
          <w:b w:val="0"/>
        </w:rPr>
        <w:t>Disability Consultation Toolkit—</w:t>
      </w:r>
      <w:r w:rsidR="00196D33" w:rsidRPr="00A30016">
        <w:rPr>
          <w:rStyle w:val="Emphasis"/>
          <w:b w:val="0"/>
        </w:rPr>
        <w:t>ODI is c</w:t>
      </w:r>
      <w:r w:rsidR="002657C3" w:rsidRPr="00A30016">
        <w:rPr>
          <w:rStyle w:val="Emphasis"/>
          <w:b w:val="0"/>
        </w:rPr>
        <w:t xml:space="preserve">urrently developing a </w:t>
      </w:r>
      <w:r w:rsidR="00A30016" w:rsidRPr="00A30016">
        <w:rPr>
          <w:rStyle w:val="Emphasis"/>
          <w:b w:val="0"/>
        </w:rPr>
        <w:t xml:space="preserve">toolkit for Government </w:t>
      </w:r>
      <w:r w:rsidR="00A30016">
        <w:rPr>
          <w:rStyle w:val="Emphasis"/>
          <w:b w:val="0"/>
        </w:rPr>
        <w:t>d</w:t>
      </w:r>
      <w:r w:rsidR="00A30016" w:rsidRPr="00A30016">
        <w:rPr>
          <w:rStyle w:val="Emphasis"/>
          <w:b w:val="0"/>
        </w:rPr>
        <w:t xml:space="preserve">epartments and agencies on </w:t>
      </w:r>
      <w:r w:rsidRPr="00A30016">
        <w:rPr>
          <w:rStyle w:val="Emphasis"/>
          <w:b w:val="0"/>
        </w:rPr>
        <w:t xml:space="preserve">providing reasonable accommodation and determining appropriate costs </w:t>
      </w:r>
      <w:r w:rsidR="008A284E" w:rsidRPr="00A30016">
        <w:rPr>
          <w:rStyle w:val="Emphasis"/>
          <w:b w:val="0"/>
        </w:rPr>
        <w:t>when engaging</w:t>
      </w:r>
      <w:r w:rsidR="00B23378" w:rsidRPr="00A30016">
        <w:rPr>
          <w:rStyle w:val="Emphasis"/>
          <w:b w:val="0"/>
        </w:rPr>
        <w:t xml:space="preserve"> </w:t>
      </w:r>
      <w:r w:rsidR="008A284E" w:rsidRPr="00A30016">
        <w:rPr>
          <w:rStyle w:val="Emphasis"/>
          <w:b w:val="0"/>
        </w:rPr>
        <w:t xml:space="preserve">with </w:t>
      </w:r>
      <w:r w:rsidR="00B23378" w:rsidRPr="00A30016">
        <w:rPr>
          <w:rStyle w:val="Emphasis"/>
          <w:b w:val="0"/>
        </w:rPr>
        <w:t>DPOs in consultation</w:t>
      </w:r>
      <w:r w:rsidR="00A30016">
        <w:rPr>
          <w:rStyle w:val="Emphasis"/>
          <w:b w:val="0"/>
        </w:rPr>
        <w:t xml:space="preserve"> processes </w:t>
      </w:r>
      <w:r w:rsidR="00B23378" w:rsidRPr="00A30016">
        <w:rPr>
          <w:rStyle w:val="Emphasis"/>
          <w:b w:val="0"/>
        </w:rPr>
        <w:t xml:space="preserve"> and meetings. </w:t>
      </w:r>
    </w:p>
    <w:p w:rsidR="00F80157" w:rsidRDefault="00F80157" w:rsidP="00F80157">
      <w:pPr>
        <w:pStyle w:val="Bullet1"/>
        <w:numPr>
          <w:ilvl w:val="0"/>
          <w:numId w:val="0"/>
        </w:numPr>
        <w:rPr>
          <w:rStyle w:val="Emphasis"/>
          <w:b w:val="0"/>
        </w:rPr>
      </w:pPr>
    </w:p>
    <w:p w:rsidR="00B23378" w:rsidRPr="00A30016" w:rsidRDefault="00B23378" w:rsidP="00F80157">
      <w:pPr>
        <w:pStyle w:val="Heading3"/>
        <w:rPr>
          <w:rStyle w:val="Emphasis"/>
          <w:b w:val="0"/>
        </w:rPr>
      </w:pPr>
      <w:r w:rsidRPr="00A30016">
        <w:rPr>
          <w:rStyle w:val="Emphasis"/>
          <w:b w:val="0"/>
        </w:rPr>
        <w:lastRenderedPageBreak/>
        <w:t>Next meeting</w:t>
      </w:r>
    </w:p>
    <w:p w:rsidR="008A284E" w:rsidRDefault="008A284E" w:rsidP="008A284E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HRC to take up chair and administration immediately following this meeting</w:t>
      </w:r>
      <w:r w:rsidR="00E63B3A">
        <w:rPr>
          <w:rStyle w:val="Emphasis"/>
          <w:b w:val="0"/>
        </w:rPr>
        <w:t>; and</w:t>
      </w:r>
      <w:r>
        <w:rPr>
          <w:rStyle w:val="Emphasis"/>
          <w:b w:val="0"/>
        </w:rPr>
        <w:t xml:space="preserve"> </w:t>
      </w:r>
    </w:p>
    <w:p w:rsidR="00C264AD" w:rsidRDefault="008A284E" w:rsidP="008A284E">
      <w:pPr>
        <w:pStyle w:val="Bullet1"/>
        <w:rPr>
          <w:rStyle w:val="Emphasis"/>
          <w:b w:val="0"/>
        </w:rPr>
      </w:pPr>
      <w:r>
        <w:rPr>
          <w:rStyle w:val="Emphasis"/>
          <w:b w:val="0"/>
        </w:rPr>
        <w:t>Next m</w:t>
      </w:r>
      <w:r w:rsidR="00B23378">
        <w:rPr>
          <w:rStyle w:val="Emphasis"/>
          <w:b w:val="0"/>
        </w:rPr>
        <w:t xml:space="preserve">eeting date suggested for early June to fall before Chief Executives Group meeting. </w:t>
      </w:r>
    </w:p>
    <w:p w:rsidR="00B13E1C" w:rsidRPr="00B13E1C" w:rsidRDefault="00895B30" w:rsidP="00753B94">
      <w:pPr>
        <w:pStyle w:val="BodyText"/>
        <w:rPr>
          <w:b/>
        </w:rPr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C076B2" w:rsidRPr="00B13E1C" w:rsidRDefault="00C076B2" w:rsidP="00B13E1C">
      <w:pPr>
        <w:pStyle w:val="Heading3"/>
      </w:pPr>
      <w:r w:rsidRPr="00B13E1C">
        <w:t>Closure</w:t>
      </w:r>
    </w:p>
    <w:p w:rsidR="00C076B2" w:rsidRPr="00AB446B" w:rsidRDefault="00C076B2" w:rsidP="00C076B2">
      <w:pPr>
        <w:pStyle w:val="BodyText"/>
      </w:pPr>
      <w:r>
        <w:t>Th</w:t>
      </w:r>
      <w:r w:rsidR="00196D33">
        <w:t xml:space="preserve">e meeting was closed at 11.30am by Paul Gibson, reflecting on Race Relations Day and </w:t>
      </w:r>
      <w:r w:rsidR="00B13E1C">
        <w:t>World</w:t>
      </w:r>
      <w:r w:rsidR="00196D33">
        <w:t xml:space="preserve"> Down Syndrome Day (both marked on 21 March).</w:t>
      </w:r>
      <w:r>
        <w:t xml:space="preserve">  </w:t>
      </w:r>
    </w:p>
    <w:p w:rsidR="00EC2186" w:rsidRDefault="003E1797" w:rsidP="00EA3AB9">
      <w:pPr>
        <w:pStyle w:val="BodyText"/>
      </w:pPr>
      <w:r>
        <w:t xml:space="preserve"> </w:t>
      </w: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>.</w:t>
      </w:r>
    </w:p>
    <w:p w:rsidR="003E1797" w:rsidRDefault="00EC2186" w:rsidP="00B13E1C">
      <w:pPr>
        <w:pStyle w:val="Heading3"/>
      </w:pPr>
      <w:r w:rsidRPr="00EC2186">
        <w:t>Action item list from IMM Quarterly Strategic Meeting (</w:t>
      </w:r>
      <w:r w:rsidR="00804B59">
        <w:t>21</w:t>
      </w:r>
      <w:r w:rsidRPr="00EC2186">
        <w:t xml:space="preserve"> </w:t>
      </w:r>
      <w:r w:rsidR="00804B59">
        <w:t>March 2017</w:t>
      </w:r>
      <w:r w:rsidRPr="00EC218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5904"/>
        <w:gridCol w:w="2592"/>
      </w:tblGrid>
      <w:tr w:rsidR="00EC2186" w:rsidTr="007F7484">
        <w:tc>
          <w:tcPr>
            <w:tcW w:w="864" w:type="dxa"/>
          </w:tcPr>
          <w:p w:rsidR="00EC2186" w:rsidRDefault="00EC2186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No.</w:t>
            </w:r>
          </w:p>
        </w:tc>
        <w:tc>
          <w:tcPr>
            <w:tcW w:w="5904" w:type="dxa"/>
          </w:tcPr>
          <w:p w:rsidR="00EC2186" w:rsidRDefault="00EC2186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Description</w:t>
            </w:r>
          </w:p>
        </w:tc>
        <w:tc>
          <w:tcPr>
            <w:tcW w:w="2592" w:type="dxa"/>
          </w:tcPr>
          <w:p w:rsidR="00EC2186" w:rsidRDefault="00EC2186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Responsible</w:t>
            </w:r>
          </w:p>
        </w:tc>
      </w:tr>
      <w:tr w:rsidR="00EC2186" w:rsidTr="007F7484">
        <w:tc>
          <w:tcPr>
            <w:tcW w:w="864" w:type="dxa"/>
          </w:tcPr>
          <w:p w:rsidR="00EC2186" w:rsidRDefault="00EC2186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904" w:type="dxa"/>
          </w:tcPr>
          <w:p w:rsidR="00EC2186" w:rsidRDefault="00E63B3A" w:rsidP="00E95A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Outcome from meeting </w:t>
            </w:r>
            <w:r w:rsidR="00A2695C">
              <w:rPr>
                <w:rFonts w:eastAsia="Calibri" w:cs="Times New Roman"/>
              </w:rPr>
              <w:t xml:space="preserve">with Minister Wagner </w:t>
            </w:r>
            <w:r>
              <w:rPr>
                <w:rFonts w:eastAsia="Calibri" w:cs="Times New Roman"/>
              </w:rPr>
              <w:t xml:space="preserve">(21 March) to be reported to IMM members. </w:t>
            </w:r>
            <w:r w:rsidR="00885818">
              <w:rPr>
                <w:rFonts w:eastAsia="Calibri" w:cs="Times New Roman"/>
              </w:rPr>
              <w:t xml:space="preserve"> </w:t>
            </w:r>
          </w:p>
        </w:tc>
        <w:tc>
          <w:tcPr>
            <w:tcW w:w="2592" w:type="dxa"/>
          </w:tcPr>
          <w:p w:rsidR="00EC2186" w:rsidRDefault="00885818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Judge Peter Boshier/Emma Leach</w:t>
            </w:r>
          </w:p>
        </w:tc>
      </w:tr>
      <w:tr w:rsidR="00EC2186" w:rsidTr="007F7484">
        <w:tc>
          <w:tcPr>
            <w:tcW w:w="864" w:type="dxa"/>
          </w:tcPr>
          <w:p w:rsidR="00EC2186" w:rsidRDefault="00EC2186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904" w:type="dxa"/>
          </w:tcPr>
          <w:p w:rsidR="00EC2186" w:rsidRDefault="00E52457" w:rsidP="00A2695C">
            <w:pPr>
              <w:rPr>
                <w:rFonts w:eastAsia="Calibri" w:cs="Times New Roman"/>
              </w:rPr>
            </w:pPr>
            <w:r>
              <w:t>IMM Working G</w:t>
            </w:r>
            <w:r w:rsidR="008F7F3B">
              <w:t xml:space="preserve">roup </w:t>
            </w:r>
            <w:r>
              <w:t>to meet</w:t>
            </w:r>
            <w:r w:rsidR="008F7F3B">
              <w:t xml:space="preserve"> to</w:t>
            </w:r>
            <w:r w:rsidR="00A2695C">
              <w:t xml:space="preserve"> discuss how IMM report will be managed and what resources will be needed </w:t>
            </w:r>
            <w:r w:rsidR="008F7F3B">
              <w:t xml:space="preserve">– group to include a manager from the OOTO and HRC. </w:t>
            </w:r>
            <w:r w:rsidR="00E95A53">
              <w:t xml:space="preserve">  </w:t>
            </w:r>
          </w:p>
        </w:tc>
        <w:tc>
          <w:tcPr>
            <w:tcW w:w="2592" w:type="dxa"/>
          </w:tcPr>
          <w:p w:rsidR="00EC2186" w:rsidRDefault="008F7F3B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HRC</w:t>
            </w:r>
          </w:p>
        </w:tc>
      </w:tr>
      <w:tr w:rsidR="00120FD1" w:rsidTr="007F7484">
        <w:tc>
          <w:tcPr>
            <w:tcW w:w="864" w:type="dxa"/>
          </w:tcPr>
          <w:p w:rsidR="00120FD1" w:rsidRDefault="00120FD1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5904" w:type="dxa"/>
          </w:tcPr>
          <w:p w:rsidR="00120FD1" w:rsidRDefault="00E63B3A" w:rsidP="00A2695C">
            <w:r>
              <w:t xml:space="preserve">OOTO </w:t>
            </w:r>
            <w:r w:rsidR="00755C36">
              <w:t xml:space="preserve">and HRC </w:t>
            </w:r>
            <w:r>
              <w:t>to research scope of work around services for people with intellectual disabilities.</w:t>
            </w:r>
          </w:p>
        </w:tc>
        <w:tc>
          <w:tcPr>
            <w:tcW w:w="2592" w:type="dxa"/>
          </w:tcPr>
          <w:p w:rsidR="00120FD1" w:rsidRDefault="00120FD1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Simon Latimer/</w:t>
            </w:r>
            <w:r w:rsidR="00E63B3A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>Andrew</w:t>
            </w:r>
            <w:r w:rsidR="00E63B3A">
              <w:rPr>
                <w:rFonts w:eastAsia="Calibri" w:cs="Times New Roman"/>
              </w:rPr>
              <w:t xml:space="preserve"> McCaw</w:t>
            </w:r>
          </w:p>
        </w:tc>
      </w:tr>
      <w:tr w:rsidR="008F7F3B" w:rsidTr="007F7484">
        <w:tc>
          <w:tcPr>
            <w:tcW w:w="864" w:type="dxa"/>
          </w:tcPr>
          <w:p w:rsidR="008F7F3B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5904" w:type="dxa"/>
          </w:tcPr>
          <w:p w:rsidR="008F7F3B" w:rsidRDefault="00120FD1" w:rsidP="00E63B3A">
            <w:r>
              <w:t xml:space="preserve">Discuss at next meeting how to </w:t>
            </w:r>
            <w:r w:rsidR="00E63B3A">
              <w:t xml:space="preserve">progress </w:t>
            </w:r>
            <w:r>
              <w:t>upload</w:t>
            </w:r>
            <w:r w:rsidR="00E63B3A">
              <w:t>ing</w:t>
            </w:r>
            <w:r>
              <w:t xml:space="preserve"> IMM </w:t>
            </w:r>
            <w:r w:rsidR="00E63B3A">
              <w:t>agenda, meeting minutes and reports</w:t>
            </w:r>
            <w:r>
              <w:t xml:space="preserve"> onto HRC </w:t>
            </w:r>
            <w:r w:rsidR="00A2695C">
              <w:t xml:space="preserve">National </w:t>
            </w:r>
            <w:r>
              <w:t>Action Plan website</w:t>
            </w:r>
            <w:r w:rsidR="00E63B3A">
              <w:t>.</w:t>
            </w:r>
          </w:p>
        </w:tc>
        <w:tc>
          <w:tcPr>
            <w:tcW w:w="2592" w:type="dxa"/>
          </w:tcPr>
          <w:p w:rsidR="008F7F3B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All</w:t>
            </w:r>
          </w:p>
        </w:tc>
      </w:tr>
      <w:tr w:rsidR="00E63B3A" w:rsidTr="007F7484">
        <w:tc>
          <w:tcPr>
            <w:tcW w:w="864" w:type="dxa"/>
          </w:tcPr>
          <w:p w:rsidR="00E63B3A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5904" w:type="dxa"/>
          </w:tcPr>
          <w:p w:rsidR="00E63B3A" w:rsidRDefault="00E63B3A" w:rsidP="00E63B3A">
            <w:r>
              <w:t>Attendees to send agency updates to Paul Brown.</w:t>
            </w:r>
          </w:p>
        </w:tc>
        <w:tc>
          <w:tcPr>
            <w:tcW w:w="2592" w:type="dxa"/>
          </w:tcPr>
          <w:p w:rsidR="00E63B3A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All</w:t>
            </w:r>
          </w:p>
        </w:tc>
      </w:tr>
      <w:tr w:rsidR="00EC2186" w:rsidTr="007F7484">
        <w:tc>
          <w:tcPr>
            <w:tcW w:w="864" w:type="dxa"/>
          </w:tcPr>
          <w:p w:rsidR="00EC2186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5904" w:type="dxa"/>
          </w:tcPr>
          <w:p w:rsidR="00EC2186" w:rsidRDefault="007957C4" w:rsidP="00A2695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Optional Protocol Fact Sheet </w:t>
            </w:r>
            <w:r w:rsidR="008F7F3B">
              <w:rPr>
                <w:rFonts w:eastAsia="Calibri" w:cs="Times New Roman"/>
              </w:rPr>
              <w:t xml:space="preserve">draft prepared and distributed </w:t>
            </w:r>
            <w:r w:rsidR="00A2695C">
              <w:rPr>
                <w:rFonts w:eastAsia="Calibri" w:cs="Times New Roman"/>
              </w:rPr>
              <w:t xml:space="preserve">to the IMM Working Group </w:t>
            </w:r>
            <w:r w:rsidR="008F7F3B">
              <w:rPr>
                <w:rFonts w:eastAsia="Calibri" w:cs="Times New Roman"/>
              </w:rPr>
              <w:t xml:space="preserve">by end of April. </w:t>
            </w:r>
          </w:p>
        </w:tc>
        <w:tc>
          <w:tcPr>
            <w:tcW w:w="2592" w:type="dxa"/>
          </w:tcPr>
          <w:p w:rsidR="00EC2186" w:rsidRDefault="008F7F3B" w:rsidP="00A2695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Paul Brown</w:t>
            </w:r>
          </w:p>
        </w:tc>
      </w:tr>
      <w:tr w:rsidR="00B13E1C" w:rsidTr="007F7484">
        <w:tc>
          <w:tcPr>
            <w:tcW w:w="864" w:type="dxa"/>
          </w:tcPr>
          <w:p w:rsidR="00B13E1C" w:rsidRDefault="00E63B3A" w:rsidP="007F748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5904" w:type="dxa"/>
          </w:tcPr>
          <w:p w:rsidR="00B13E1C" w:rsidRDefault="00B13E1C" w:rsidP="00F8015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Next meeting date set</w:t>
            </w:r>
            <w:r w:rsidR="00753D84">
              <w:rPr>
                <w:rFonts w:eastAsia="Calibri" w:cs="Times New Roman"/>
              </w:rPr>
              <w:t xml:space="preserve"> (</w:t>
            </w:r>
            <w:r w:rsidR="00F80157">
              <w:rPr>
                <w:rFonts w:eastAsia="Calibri" w:cs="Times New Roman"/>
              </w:rPr>
              <w:t>i</w:t>
            </w:r>
            <w:r w:rsidR="00753D84">
              <w:rPr>
                <w:rFonts w:eastAsia="Calibri" w:cs="Times New Roman"/>
              </w:rPr>
              <w:t>deal</w:t>
            </w:r>
            <w:r w:rsidR="00F80157">
              <w:rPr>
                <w:rFonts w:eastAsia="Calibri" w:cs="Times New Roman"/>
              </w:rPr>
              <w:t>l</w:t>
            </w:r>
            <w:r w:rsidR="00753D84">
              <w:rPr>
                <w:rFonts w:eastAsia="Calibri" w:cs="Times New Roman"/>
              </w:rPr>
              <w:t xml:space="preserve">y before </w:t>
            </w:r>
            <w:r w:rsidR="00A2695C">
              <w:rPr>
                <w:rFonts w:eastAsia="Calibri" w:cs="Times New Roman"/>
              </w:rPr>
              <w:t>CE meeting in early June)</w:t>
            </w:r>
            <w:r>
              <w:rPr>
                <w:rFonts w:eastAsia="Calibri" w:cs="Times New Roman"/>
              </w:rPr>
              <w:t xml:space="preserve">. </w:t>
            </w:r>
          </w:p>
        </w:tc>
        <w:tc>
          <w:tcPr>
            <w:tcW w:w="2592" w:type="dxa"/>
          </w:tcPr>
          <w:p w:rsidR="00B13E1C" w:rsidRDefault="00A2695C" w:rsidP="00EC218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HRC </w:t>
            </w:r>
          </w:p>
        </w:tc>
      </w:tr>
    </w:tbl>
    <w:p w:rsidR="00B13E1C" w:rsidRPr="00B13E1C" w:rsidRDefault="00895B30" w:rsidP="00EC2186">
      <w:pPr>
        <w:spacing w:after="200" w:line="276" w:lineRule="auto"/>
        <w:rPr>
          <w:rStyle w:val="Emphasis"/>
          <w:b w:val="0"/>
        </w:rPr>
      </w:pPr>
      <w:hyperlink w:anchor="_top" w:history="1">
        <w:r w:rsidR="00B13E1C" w:rsidRPr="00B13E1C">
          <w:rPr>
            <w:rStyle w:val="Hyperlink"/>
          </w:rPr>
          <w:t>Back to top</w:t>
        </w:r>
      </w:hyperlink>
      <w:r w:rsidR="00B13E1C" w:rsidRPr="00B13E1C">
        <w:rPr>
          <w:rStyle w:val="Emphasis"/>
          <w:b w:val="0"/>
        </w:rPr>
        <w:t xml:space="preserve">. </w:t>
      </w:r>
    </w:p>
    <w:p w:rsidR="00B13E1C" w:rsidRPr="00EC2186" w:rsidRDefault="00B13E1C" w:rsidP="00EC2186">
      <w:pPr>
        <w:spacing w:after="200" w:line="276" w:lineRule="auto"/>
        <w:rPr>
          <w:b/>
        </w:rPr>
      </w:pPr>
      <w:r>
        <w:rPr>
          <w:b/>
        </w:rPr>
        <w:t>Ends</w:t>
      </w:r>
    </w:p>
    <w:sectPr w:rsidR="00B13E1C" w:rsidRPr="00EC2186" w:rsidSect="00B33F0E">
      <w:footerReference w:type="default" r:id="rId8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30" w:rsidRPr="00D45126" w:rsidRDefault="00895B30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895B30" w:rsidRPr="00D45126" w:rsidRDefault="00895B30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895B30" w:rsidRDefault="00895B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6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695C" w:rsidRDefault="00895B30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9C">
          <w:rPr>
            <w:noProof/>
          </w:rPr>
          <w:t>2</w:t>
        </w:r>
        <w:r>
          <w:rPr>
            <w:noProof/>
          </w:rPr>
          <w:fldChar w:fldCharType="end"/>
        </w:r>
        <w:r w:rsidR="00A2695C">
          <w:t xml:space="preserve"> | </w:t>
        </w:r>
        <w:r w:rsidR="00A2695C">
          <w:rPr>
            <w:color w:val="7F7F7F" w:themeColor="background1" w:themeShade="7F"/>
            <w:spacing w:val="60"/>
          </w:rPr>
          <w:t>Page</w:t>
        </w:r>
      </w:p>
    </w:sdtContent>
  </w:sdt>
  <w:p w:rsidR="00A2695C" w:rsidRDefault="00A2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30" w:rsidRPr="00D45126" w:rsidRDefault="00895B30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895B30" w:rsidRPr="00C14083" w:rsidRDefault="00895B30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895B30" w:rsidRDefault="00895B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567"/>
  <w:drawingGridHorizontalSpacing w:val="120"/>
  <w:displayHorizontalDrawingGridEvery w:val="2"/>
  <w:characterSpacingControl w:val="doNotCompress"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6F6063"/>
    <w:rsid w:val="00001F57"/>
    <w:rsid w:val="00007902"/>
    <w:rsid w:val="000124CC"/>
    <w:rsid w:val="00012895"/>
    <w:rsid w:val="00013791"/>
    <w:rsid w:val="00013D24"/>
    <w:rsid w:val="00015AF3"/>
    <w:rsid w:val="00015E5F"/>
    <w:rsid w:val="00017802"/>
    <w:rsid w:val="00021382"/>
    <w:rsid w:val="000221C9"/>
    <w:rsid w:val="0002276C"/>
    <w:rsid w:val="00024ED2"/>
    <w:rsid w:val="0002625E"/>
    <w:rsid w:val="00026A3B"/>
    <w:rsid w:val="00026DAC"/>
    <w:rsid w:val="00032A75"/>
    <w:rsid w:val="000356C9"/>
    <w:rsid w:val="00041615"/>
    <w:rsid w:val="00041F7A"/>
    <w:rsid w:val="00042CE5"/>
    <w:rsid w:val="00043764"/>
    <w:rsid w:val="00044EF1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E06"/>
    <w:rsid w:val="00075081"/>
    <w:rsid w:val="00080A86"/>
    <w:rsid w:val="00080EEE"/>
    <w:rsid w:val="00083F90"/>
    <w:rsid w:val="00084EC9"/>
    <w:rsid w:val="00087367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5E3B"/>
    <w:rsid w:val="000E75BF"/>
    <w:rsid w:val="000E7897"/>
    <w:rsid w:val="000F2F29"/>
    <w:rsid w:val="000F32C4"/>
    <w:rsid w:val="000F340E"/>
    <w:rsid w:val="000F45AE"/>
    <w:rsid w:val="001009F5"/>
    <w:rsid w:val="00101DB4"/>
    <w:rsid w:val="001026B4"/>
    <w:rsid w:val="00102C03"/>
    <w:rsid w:val="00104C56"/>
    <w:rsid w:val="001064E0"/>
    <w:rsid w:val="00107858"/>
    <w:rsid w:val="00110322"/>
    <w:rsid w:val="00114B87"/>
    <w:rsid w:val="00115068"/>
    <w:rsid w:val="00116FE8"/>
    <w:rsid w:val="00120044"/>
    <w:rsid w:val="0012041B"/>
    <w:rsid w:val="00120FD1"/>
    <w:rsid w:val="00122481"/>
    <w:rsid w:val="001236CD"/>
    <w:rsid w:val="001267DC"/>
    <w:rsid w:val="00137F0A"/>
    <w:rsid w:val="00140996"/>
    <w:rsid w:val="00140DAC"/>
    <w:rsid w:val="001434A7"/>
    <w:rsid w:val="001452C2"/>
    <w:rsid w:val="001515DD"/>
    <w:rsid w:val="00151F5B"/>
    <w:rsid w:val="00153DCF"/>
    <w:rsid w:val="00153E4D"/>
    <w:rsid w:val="00155848"/>
    <w:rsid w:val="00156CF2"/>
    <w:rsid w:val="00161A41"/>
    <w:rsid w:val="00161CC2"/>
    <w:rsid w:val="0016382B"/>
    <w:rsid w:val="00163A23"/>
    <w:rsid w:val="00165C89"/>
    <w:rsid w:val="001709F2"/>
    <w:rsid w:val="00171BA8"/>
    <w:rsid w:val="00173E9F"/>
    <w:rsid w:val="001751CA"/>
    <w:rsid w:val="00175E56"/>
    <w:rsid w:val="00180B80"/>
    <w:rsid w:val="00181B5B"/>
    <w:rsid w:val="001822E3"/>
    <w:rsid w:val="00182304"/>
    <w:rsid w:val="00184A65"/>
    <w:rsid w:val="00186A52"/>
    <w:rsid w:val="001872A2"/>
    <w:rsid w:val="001874C5"/>
    <w:rsid w:val="00190A34"/>
    <w:rsid w:val="00194280"/>
    <w:rsid w:val="00194AF8"/>
    <w:rsid w:val="00196D33"/>
    <w:rsid w:val="001971F7"/>
    <w:rsid w:val="001A141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CC2"/>
    <w:rsid w:val="001E067E"/>
    <w:rsid w:val="001E10CD"/>
    <w:rsid w:val="001E16D0"/>
    <w:rsid w:val="001E2181"/>
    <w:rsid w:val="001E26E5"/>
    <w:rsid w:val="001E4287"/>
    <w:rsid w:val="001E75EF"/>
    <w:rsid w:val="001F00B4"/>
    <w:rsid w:val="001F036E"/>
    <w:rsid w:val="001F088D"/>
    <w:rsid w:val="001F14C5"/>
    <w:rsid w:val="001F19B5"/>
    <w:rsid w:val="001F20AE"/>
    <w:rsid w:val="001F3384"/>
    <w:rsid w:val="0020014D"/>
    <w:rsid w:val="002013FD"/>
    <w:rsid w:val="00202ECC"/>
    <w:rsid w:val="00206F17"/>
    <w:rsid w:val="0021064F"/>
    <w:rsid w:val="00212DBD"/>
    <w:rsid w:val="00213AE7"/>
    <w:rsid w:val="00214AA5"/>
    <w:rsid w:val="0021639F"/>
    <w:rsid w:val="00217F95"/>
    <w:rsid w:val="00222498"/>
    <w:rsid w:val="00222EA0"/>
    <w:rsid w:val="00225ACF"/>
    <w:rsid w:val="0023071A"/>
    <w:rsid w:val="00230A3B"/>
    <w:rsid w:val="00230FF4"/>
    <w:rsid w:val="0023126A"/>
    <w:rsid w:val="0023141F"/>
    <w:rsid w:val="00232129"/>
    <w:rsid w:val="00232952"/>
    <w:rsid w:val="0023379C"/>
    <w:rsid w:val="00233DB9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154F"/>
    <w:rsid w:val="0025298D"/>
    <w:rsid w:val="00253466"/>
    <w:rsid w:val="00254D72"/>
    <w:rsid w:val="002556C7"/>
    <w:rsid w:val="00256C2E"/>
    <w:rsid w:val="00256DEB"/>
    <w:rsid w:val="00257208"/>
    <w:rsid w:val="002612E2"/>
    <w:rsid w:val="002613E2"/>
    <w:rsid w:val="00263EE2"/>
    <w:rsid w:val="002657C3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E72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2BA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D4E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7591A"/>
    <w:rsid w:val="0038081E"/>
    <w:rsid w:val="003815F7"/>
    <w:rsid w:val="00383460"/>
    <w:rsid w:val="00385BCC"/>
    <w:rsid w:val="00386860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74AA"/>
    <w:rsid w:val="003C6B10"/>
    <w:rsid w:val="003D139D"/>
    <w:rsid w:val="003D5E54"/>
    <w:rsid w:val="003D6476"/>
    <w:rsid w:val="003D73B9"/>
    <w:rsid w:val="003D79A5"/>
    <w:rsid w:val="003E0C36"/>
    <w:rsid w:val="003E1797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8E4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45512"/>
    <w:rsid w:val="0045229D"/>
    <w:rsid w:val="00452AF9"/>
    <w:rsid w:val="0045515F"/>
    <w:rsid w:val="004552AC"/>
    <w:rsid w:val="004557EE"/>
    <w:rsid w:val="00456CC5"/>
    <w:rsid w:val="00457690"/>
    <w:rsid w:val="00462EC9"/>
    <w:rsid w:val="0046411D"/>
    <w:rsid w:val="00467D21"/>
    <w:rsid w:val="00470F6A"/>
    <w:rsid w:val="00473AF3"/>
    <w:rsid w:val="00474B7C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5090"/>
    <w:rsid w:val="004C5164"/>
    <w:rsid w:val="004C581D"/>
    <w:rsid w:val="004C5C66"/>
    <w:rsid w:val="004C6581"/>
    <w:rsid w:val="004C748E"/>
    <w:rsid w:val="004D1382"/>
    <w:rsid w:val="004D13BC"/>
    <w:rsid w:val="004D567B"/>
    <w:rsid w:val="004D7A49"/>
    <w:rsid w:val="004E342C"/>
    <w:rsid w:val="004E7E24"/>
    <w:rsid w:val="004F0B79"/>
    <w:rsid w:val="004F47E4"/>
    <w:rsid w:val="004F4E70"/>
    <w:rsid w:val="004F570E"/>
    <w:rsid w:val="005039A9"/>
    <w:rsid w:val="00503E51"/>
    <w:rsid w:val="005048BB"/>
    <w:rsid w:val="00507E4B"/>
    <w:rsid w:val="005102D8"/>
    <w:rsid w:val="00511163"/>
    <w:rsid w:val="005126FC"/>
    <w:rsid w:val="00512A39"/>
    <w:rsid w:val="00512B86"/>
    <w:rsid w:val="00513AFE"/>
    <w:rsid w:val="00514B34"/>
    <w:rsid w:val="00515234"/>
    <w:rsid w:val="00515585"/>
    <w:rsid w:val="00521F78"/>
    <w:rsid w:val="00522F4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7E08"/>
    <w:rsid w:val="00550AE9"/>
    <w:rsid w:val="00554FCD"/>
    <w:rsid w:val="00556963"/>
    <w:rsid w:val="00556BFE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20B"/>
    <w:rsid w:val="005820EE"/>
    <w:rsid w:val="0058612C"/>
    <w:rsid w:val="0059004E"/>
    <w:rsid w:val="00593DBF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2713"/>
    <w:rsid w:val="005D4EB1"/>
    <w:rsid w:val="005D50F3"/>
    <w:rsid w:val="005D525E"/>
    <w:rsid w:val="005D67AA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4D69"/>
    <w:rsid w:val="005F70F0"/>
    <w:rsid w:val="00600296"/>
    <w:rsid w:val="006063D4"/>
    <w:rsid w:val="006077BF"/>
    <w:rsid w:val="00610FD3"/>
    <w:rsid w:val="006136E0"/>
    <w:rsid w:val="00615E1C"/>
    <w:rsid w:val="00616CEE"/>
    <w:rsid w:val="006174A3"/>
    <w:rsid w:val="00617C79"/>
    <w:rsid w:val="006214DC"/>
    <w:rsid w:val="00621B7D"/>
    <w:rsid w:val="00622C85"/>
    <w:rsid w:val="006242B8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35E8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A651D"/>
    <w:rsid w:val="006B2725"/>
    <w:rsid w:val="006B78D7"/>
    <w:rsid w:val="006C0CF0"/>
    <w:rsid w:val="006C42E4"/>
    <w:rsid w:val="006C4590"/>
    <w:rsid w:val="006C5D96"/>
    <w:rsid w:val="006C62C5"/>
    <w:rsid w:val="006C6D39"/>
    <w:rsid w:val="006D113D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4C29"/>
    <w:rsid w:val="006F4D44"/>
    <w:rsid w:val="006F57D8"/>
    <w:rsid w:val="006F6063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B94"/>
    <w:rsid w:val="00753D84"/>
    <w:rsid w:val="00753DEA"/>
    <w:rsid w:val="0075462F"/>
    <w:rsid w:val="00755713"/>
    <w:rsid w:val="00755C36"/>
    <w:rsid w:val="00756CFF"/>
    <w:rsid w:val="00757038"/>
    <w:rsid w:val="00757E4C"/>
    <w:rsid w:val="007633A7"/>
    <w:rsid w:val="00763D2B"/>
    <w:rsid w:val="0076462D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7C4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5C8C"/>
    <w:rsid w:val="007F16B9"/>
    <w:rsid w:val="007F7484"/>
    <w:rsid w:val="007F7AFF"/>
    <w:rsid w:val="0080051F"/>
    <w:rsid w:val="008007D1"/>
    <w:rsid w:val="00800911"/>
    <w:rsid w:val="008028DE"/>
    <w:rsid w:val="0080356A"/>
    <w:rsid w:val="00804B59"/>
    <w:rsid w:val="008060A0"/>
    <w:rsid w:val="00813B10"/>
    <w:rsid w:val="0082520B"/>
    <w:rsid w:val="008277BF"/>
    <w:rsid w:val="00830680"/>
    <w:rsid w:val="0083179E"/>
    <w:rsid w:val="00832F89"/>
    <w:rsid w:val="008334D0"/>
    <w:rsid w:val="008365EB"/>
    <w:rsid w:val="00837EA6"/>
    <w:rsid w:val="00840191"/>
    <w:rsid w:val="008401CE"/>
    <w:rsid w:val="008412AD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0F51"/>
    <w:rsid w:val="00873EC0"/>
    <w:rsid w:val="00874AEC"/>
    <w:rsid w:val="00877E41"/>
    <w:rsid w:val="00884716"/>
    <w:rsid w:val="00885818"/>
    <w:rsid w:val="008865CF"/>
    <w:rsid w:val="00890187"/>
    <w:rsid w:val="0089147E"/>
    <w:rsid w:val="00891823"/>
    <w:rsid w:val="00895B30"/>
    <w:rsid w:val="0089627A"/>
    <w:rsid w:val="008973EF"/>
    <w:rsid w:val="008A05B7"/>
    <w:rsid w:val="008A284E"/>
    <w:rsid w:val="008A37BD"/>
    <w:rsid w:val="008A70B5"/>
    <w:rsid w:val="008A76D0"/>
    <w:rsid w:val="008A7FD7"/>
    <w:rsid w:val="008B0D20"/>
    <w:rsid w:val="008B1687"/>
    <w:rsid w:val="008B58E5"/>
    <w:rsid w:val="008B76D2"/>
    <w:rsid w:val="008C2E5E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8F7F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834"/>
    <w:rsid w:val="0095480A"/>
    <w:rsid w:val="00956736"/>
    <w:rsid w:val="009606FD"/>
    <w:rsid w:val="00962CF1"/>
    <w:rsid w:val="009635CD"/>
    <w:rsid w:val="009650D5"/>
    <w:rsid w:val="00965239"/>
    <w:rsid w:val="00965824"/>
    <w:rsid w:val="009718F0"/>
    <w:rsid w:val="00971EF0"/>
    <w:rsid w:val="00972FAF"/>
    <w:rsid w:val="009730EB"/>
    <w:rsid w:val="009735A1"/>
    <w:rsid w:val="009747BE"/>
    <w:rsid w:val="0097570E"/>
    <w:rsid w:val="009779D9"/>
    <w:rsid w:val="0098217E"/>
    <w:rsid w:val="00985871"/>
    <w:rsid w:val="00987E16"/>
    <w:rsid w:val="0099066A"/>
    <w:rsid w:val="00990783"/>
    <w:rsid w:val="0099691F"/>
    <w:rsid w:val="009A3E0C"/>
    <w:rsid w:val="009A4676"/>
    <w:rsid w:val="009A7EA6"/>
    <w:rsid w:val="009B0A78"/>
    <w:rsid w:val="009B4201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52D2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22C6D"/>
    <w:rsid w:val="00A23242"/>
    <w:rsid w:val="00A2487E"/>
    <w:rsid w:val="00A2695C"/>
    <w:rsid w:val="00A30016"/>
    <w:rsid w:val="00A3057B"/>
    <w:rsid w:val="00A30994"/>
    <w:rsid w:val="00A32286"/>
    <w:rsid w:val="00A34057"/>
    <w:rsid w:val="00A34706"/>
    <w:rsid w:val="00A34EC7"/>
    <w:rsid w:val="00A354EE"/>
    <w:rsid w:val="00A361ED"/>
    <w:rsid w:val="00A36718"/>
    <w:rsid w:val="00A4015E"/>
    <w:rsid w:val="00A4039D"/>
    <w:rsid w:val="00A4087E"/>
    <w:rsid w:val="00A42942"/>
    <w:rsid w:val="00A43765"/>
    <w:rsid w:val="00A442D7"/>
    <w:rsid w:val="00A46929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446B"/>
    <w:rsid w:val="00AB5E64"/>
    <w:rsid w:val="00AB6894"/>
    <w:rsid w:val="00AC067E"/>
    <w:rsid w:val="00AC0A31"/>
    <w:rsid w:val="00AC0B19"/>
    <w:rsid w:val="00AC2E3E"/>
    <w:rsid w:val="00AC7B2A"/>
    <w:rsid w:val="00AC7DEE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4DC"/>
    <w:rsid w:val="00AE1C94"/>
    <w:rsid w:val="00AE222C"/>
    <w:rsid w:val="00AE3C36"/>
    <w:rsid w:val="00AE40BA"/>
    <w:rsid w:val="00AE4F25"/>
    <w:rsid w:val="00B0060A"/>
    <w:rsid w:val="00B009BC"/>
    <w:rsid w:val="00B06476"/>
    <w:rsid w:val="00B07041"/>
    <w:rsid w:val="00B11B7C"/>
    <w:rsid w:val="00B11D76"/>
    <w:rsid w:val="00B12F2E"/>
    <w:rsid w:val="00B13472"/>
    <w:rsid w:val="00B13E1C"/>
    <w:rsid w:val="00B163F1"/>
    <w:rsid w:val="00B170E0"/>
    <w:rsid w:val="00B170E6"/>
    <w:rsid w:val="00B20568"/>
    <w:rsid w:val="00B23378"/>
    <w:rsid w:val="00B24D1D"/>
    <w:rsid w:val="00B3033C"/>
    <w:rsid w:val="00B306DC"/>
    <w:rsid w:val="00B33D78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027"/>
    <w:rsid w:val="00B7053B"/>
    <w:rsid w:val="00B716D5"/>
    <w:rsid w:val="00B732D1"/>
    <w:rsid w:val="00B738DB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3747"/>
    <w:rsid w:val="00BB4078"/>
    <w:rsid w:val="00BB4594"/>
    <w:rsid w:val="00BB5C0B"/>
    <w:rsid w:val="00BB5C56"/>
    <w:rsid w:val="00BB6F8B"/>
    <w:rsid w:val="00BB7C00"/>
    <w:rsid w:val="00BC1291"/>
    <w:rsid w:val="00BC190A"/>
    <w:rsid w:val="00BC5F7A"/>
    <w:rsid w:val="00BD23D9"/>
    <w:rsid w:val="00BD55F6"/>
    <w:rsid w:val="00BE18A3"/>
    <w:rsid w:val="00BE42F3"/>
    <w:rsid w:val="00BE45F5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076B2"/>
    <w:rsid w:val="00C10965"/>
    <w:rsid w:val="00C14083"/>
    <w:rsid w:val="00C15B7C"/>
    <w:rsid w:val="00C17717"/>
    <w:rsid w:val="00C261B9"/>
    <w:rsid w:val="00C264AD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3622"/>
    <w:rsid w:val="00CB41F1"/>
    <w:rsid w:val="00CC0911"/>
    <w:rsid w:val="00CC2369"/>
    <w:rsid w:val="00CC2578"/>
    <w:rsid w:val="00CC2819"/>
    <w:rsid w:val="00CC3D6E"/>
    <w:rsid w:val="00CC4E14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3B8F"/>
    <w:rsid w:val="00D044F7"/>
    <w:rsid w:val="00D04616"/>
    <w:rsid w:val="00D0528B"/>
    <w:rsid w:val="00D05C0E"/>
    <w:rsid w:val="00D068F1"/>
    <w:rsid w:val="00D069FC"/>
    <w:rsid w:val="00D12430"/>
    <w:rsid w:val="00D137EC"/>
    <w:rsid w:val="00D141B4"/>
    <w:rsid w:val="00D21E0C"/>
    <w:rsid w:val="00D2248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595"/>
    <w:rsid w:val="00DA0AD0"/>
    <w:rsid w:val="00DA1B9D"/>
    <w:rsid w:val="00DA3D2C"/>
    <w:rsid w:val="00DA48E1"/>
    <w:rsid w:val="00DA57A5"/>
    <w:rsid w:val="00DA65E8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18E7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E22"/>
    <w:rsid w:val="00E30F41"/>
    <w:rsid w:val="00E315D5"/>
    <w:rsid w:val="00E3172E"/>
    <w:rsid w:val="00E34108"/>
    <w:rsid w:val="00E3774C"/>
    <w:rsid w:val="00E40594"/>
    <w:rsid w:val="00E421A5"/>
    <w:rsid w:val="00E46E81"/>
    <w:rsid w:val="00E472CF"/>
    <w:rsid w:val="00E52457"/>
    <w:rsid w:val="00E52F5A"/>
    <w:rsid w:val="00E6042D"/>
    <w:rsid w:val="00E60972"/>
    <w:rsid w:val="00E63B3A"/>
    <w:rsid w:val="00E66EFF"/>
    <w:rsid w:val="00E67238"/>
    <w:rsid w:val="00E7000A"/>
    <w:rsid w:val="00E7080D"/>
    <w:rsid w:val="00E72267"/>
    <w:rsid w:val="00E734D3"/>
    <w:rsid w:val="00E76FD3"/>
    <w:rsid w:val="00E77C38"/>
    <w:rsid w:val="00E81652"/>
    <w:rsid w:val="00E8254B"/>
    <w:rsid w:val="00E850BC"/>
    <w:rsid w:val="00E91E05"/>
    <w:rsid w:val="00E94315"/>
    <w:rsid w:val="00E9593C"/>
    <w:rsid w:val="00E95A53"/>
    <w:rsid w:val="00E973D7"/>
    <w:rsid w:val="00E97FD1"/>
    <w:rsid w:val="00EA0F8E"/>
    <w:rsid w:val="00EA1916"/>
    <w:rsid w:val="00EA255A"/>
    <w:rsid w:val="00EA3585"/>
    <w:rsid w:val="00EA3AB9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186"/>
    <w:rsid w:val="00EC25C7"/>
    <w:rsid w:val="00EC2BAC"/>
    <w:rsid w:val="00EC70DD"/>
    <w:rsid w:val="00ED07C7"/>
    <w:rsid w:val="00ED355C"/>
    <w:rsid w:val="00ED46F5"/>
    <w:rsid w:val="00ED5517"/>
    <w:rsid w:val="00ED5D16"/>
    <w:rsid w:val="00ED5DB3"/>
    <w:rsid w:val="00ED5F34"/>
    <w:rsid w:val="00ED7760"/>
    <w:rsid w:val="00EE1C8A"/>
    <w:rsid w:val="00EE31D1"/>
    <w:rsid w:val="00EF0AF2"/>
    <w:rsid w:val="00EF126D"/>
    <w:rsid w:val="00EF13A7"/>
    <w:rsid w:val="00EF1AE7"/>
    <w:rsid w:val="00EF1DF3"/>
    <w:rsid w:val="00EF3A61"/>
    <w:rsid w:val="00EF40E1"/>
    <w:rsid w:val="00EF4786"/>
    <w:rsid w:val="00EF4E61"/>
    <w:rsid w:val="00EF7182"/>
    <w:rsid w:val="00F049A5"/>
    <w:rsid w:val="00F04B20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4EB5"/>
    <w:rsid w:val="00F36446"/>
    <w:rsid w:val="00F421F8"/>
    <w:rsid w:val="00F42267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77E06"/>
    <w:rsid w:val="00F8015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447"/>
    <w:rsid w:val="00FB1CF5"/>
    <w:rsid w:val="00FC1F29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122B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5:docId w15:val="{21F48133-4D10-4C22-8AE9-8D12828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8"/>
    <w:rsid w:val="00107858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styleId="CommentReference">
    <w:name w:val="annotation reference"/>
    <w:basedOn w:val="DefaultParagraphFont"/>
    <w:uiPriority w:val="99"/>
    <w:semiHidden/>
    <w:unhideWhenUsed/>
    <w:rsid w:val="008277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DFB2-8C2F-48FA-9C8A-F1862A1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simonl</dc:creator>
  <cp:lastModifiedBy>Erin Gough</cp:lastModifiedBy>
  <cp:revision>2</cp:revision>
  <cp:lastPrinted>2017-03-29T22:10:00Z</cp:lastPrinted>
  <dcterms:created xsi:type="dcterms:W3CDTF">2018-02-28T19:48:00Z</dcterms:created>
  <dcterms:modified xsi:type="dcterms:W3CDTF">2018-02-28T19:48:00Z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V11</vt:lpwstr>
  </property>
</Properties>
</file>