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D0B" w:rsidRPr="007E19D2" w:rsidRDefault="00EE1D0B" w:rsidP="007E19D2">
      <w:pPr>
        <w:spacing w:after="0" w:line="240" w:lineRule="auto"/>
        <w:jc w:val="center"/>
        <w:rPr>
          <w:rFonts w:ascii="Arial" w:hAnsi="Arial" w:cs="Arial"/>
          <w:b/>
          <w:i/>
          <w:color w:val="C00000"/>
        </w:rPr>
      </w:pPr>
      <w:r w:rsidRPr="00CA73F2">
        <w:rPr>
          <w:rFonts w:ascii="Arial" w:hAnsi="Arial" w:cs="Arial"/>
          <w:b/>
          <w:i/>
          <w:color w:val="C00000"/>
          <w:sz w:val="72"/>
          <w:szCs w:val="72"/>
        </w:rPr>
        <w:t>TŪRANGAWAEWAE</w:t>
      </w:r>
    </w:p>
    <w:p w:rsidR="00EE1D0B" w:rsidRPr="005F5A56" w:rsidRDefault="00EE1D0B" w:rsidP="00EE1D0B">
      <w:pPr>
        <w:spacing w:after="0" w:line="240" w:lineRule="auto"/>
        <w:ind w:left="2586" w:firstLine="294"/>
        <w:rPr>
          <w:rFonts w:ascii="Arial" w:hAnsi="Arial" w:cs="Arial"/>
          <w:b/>
          <w:color w:val="000000" w:themeColor="text1"/>
          <w:sz w:val="28"/>
          <w:szCs w:val="28"/>
        </w:rPr>
      </w:pPr>
      <w:r w:rsidRPr="005F5A56">
        <w:rPr>
          <w:rFonts w:ascii="Arial" w:hAnsi="Arial" w:cs="Arial"/>
          <w:b/>
          <w:color w:val="000000" w:themeColor="text1"/>
          <w:sz w:val="28"/>
          <w:szCs w:val="28"/>
        </w:rPr>
        <w:t xml:space="preserve"> Human Rights Commission News</w:t>
      </w:r>
    </w:p>
    <w:p w:rsidR="00EE1D0B" w:rsidRDefault="00E97C28" w:rsidP="00EE1D0B">
      <w:pPr>
        <w:spacing w:after="0" w:line="240" w:lineRule="auto"/>
        <w:ind w:left="426"/>
        <w:jc w:val="center"/>
        <w:rPr>
          <w:rFonts w:ascii="Arial" w:hAnsi="Arial" w:cs="Arial"/>
        </w:rPr>
      </w:pPr>
      <w:r w:rsidRPr="00E97C28">
        <w:rPr>
          <w:rFonts w:ascii="Arial" w:hAnsi="Arial" w:cs="Arial"/>
          <w:noProof/>
          <w:color w:val="000000" w:themeColor="text1"/>
          <w:lang w:val="en-US"/>
        </w:rPr>
        <w:pict>
          <v:shapetype id="_x0000_t32" coordsize="21600,21600" o:spt="32" o:oned="t" path="m,l21600,21600e" filled="f">
            <v:path arrowok="t" fillok="f" o:connecttype="none"/>
            <o:lock v:ext="edit" shapetype="t"/>
          </v:shapetype>
          <v:shape id="Straight Arrow Connector 11" o:spid="_x0000_s1026" type="#_x0000_t32" style="position:absolute;left:0;text-align:left;margin-left:-9.7pt;margin-top:3.85pt;width:582pt;height:2.2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" strokecolor="#17797b" strokeweight="1.75pt"/>
        </w:pict>
      </w:r>
      <w:r w:rsidRPr="00E97C28">
        <w:rPr>
          <w:rFonts w:ascii="Arial" w:hAnsi="Arial" w:cs="Arial"/>
          <w:noProof/>
          <w:lang w:val="en-US"/>
        </w:rPr>
        <w:pict>
          <v:group id="Group 12" o:spid="_x0000_s1030" style="position:absolute;left:0;text-align:left;margin-left:-11.55pt;margin-top:128.25pt;width:156.9pt;height:670.65pt;z-index:-251656192;mso-width-percent:308;mso-height-percent:1000;mso-wrap-distance-left:18pt;mso-wrap-distance-right:18pt;mso-position-horizontal-relative:margin;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">
            <v:rect id="Rectangle 202" o:spid="_x0000_s1027" style="position:absolute;width:18288;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" fillcolor="#c00000" stroked="f" strokeweight="2pt"/>
            <v:rect id="Rectangle 203" o:spid="_x0000_s1028" style="position:absolute;top:9272;width:18288;height:72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" fillcolor="#c00000" stroked="f" strokeweight="2pt">
              <v:textbox inset=",14.4pt,8.64pt,18pt">
                <w:txbxContent>
                  <w:p w:rsidR="00EE1D0B" w:rsidRDefault="00EE1D0B" w:rsidP="00EE1D0B">
                    <w:pPr>
                      <w:rPr>
                        <w:color w:val="FFFFFF" w:themeColor="background1"/>
                        <w:sz w:val="24"/>
                        <w:szCs w:val="24"/>
                        <w:lang w:val="en-US"/>
                      </w:rPr>
                    </w:pPr>
                    <w:r w:rsidRPr="00451EC7">
                      <w:rPr>
                        <w:color w:val="FFFFFF" w:themeColor="background1"/>
                        <w:sz w:val="24"/>
                        <w:szCs w:val="24"/>
                        <w:lang w:val="en-US"/>
                      </w:rPr>
                      <w:t>In this issue:</w:t>
                    </w:r>
                  </w:p>
                  <w:p w:rsidR="00EE1D0B" w:rsidRDefault="00EE1D0B" w:rsidP="00EE1D0B">
                    <w:pPr>
                      <w:rPr>
                        <w:color w:val="FFFFFF" w:themeColor="background1"/>
                        <w:sz w:val="24"/>
                        <w:szCs w:val="24"/>
                        <w:lang w:val="en-US"/>
                      </w:rPr>
                    </w:pPr>
                    <w:r>
                      <w:rPr>
                        <w:color w:val="FFFFFF" w:themeColor="background1"/>
                        <w:sz w:val="24"/>
                        <w:szCs w:val="24"/>
                        <w:lang w:val="en-US"/>
                      </w:rPr>
                      <w:t>A dream for gender equality</w:t>
                    </w:r>
                  </w:p>
                  <w:p w:rsidR="00EE1D0B" w:rsidRDefault="00EE1D0B" w:rsidP="00EE1D0B">
                    <w:pPr>
                      <w:rPr>
                        <w:color w:val="FFFFFF" w:themeColor="background1"/>
                        <w:sz w:val="24"/>
                        <w:szCs w:val="24"/>
                        <w:lang w:val="en-US"/>
                      </w:rPr>
                    </w:pPr>
                    <w:proofErr w:type="spellStart"/>
                    <w:r>
                      <w:rPr>
                        <w:color w:val="FFFFFF" w:themeColor="background1"/>
                        <w:sz w:val="24"/>
                        <w:szCs w:val="24"/>
                        <w:lang w:val="en-US"/>
                      </w:rPr>
                      <w:t>Superdiversity</w:t>
                    </w:r>
                    <w:proofErr w:type="spellEnd"/>
                  </w:p>
                  <w:p w:rsidR="00EE1D0B" w:rsidRDefault="00EE1D0B" w:rsidP="00EE1D0B">
                    <w:pPr>
                      <w:rPr>
                        <w:color w:val="FFFFFF" w:themeColor="background1"/>
                        <w:sz w:val="24"/>
                        <w:szCs w:val="24"/>
                        <w:lang w:val="en-US"/>
                      </w:rPr>
                    </w:pPr>
                    <w:r>
                      <w:rPr>
                        <w:color w:val="FFFFFF" w:themeColor="background1"/>
                        <w:sz w:val="24"/>
                        <w:szCs w:val="24"/>
                        <w:lang w:val="en-US"/>
                      </w:rPr>
                      <w:t>Remembrance Day update</w:t>
                    </w:r>
                  </w:p>
                  <w:p w:rsidR="00EE1D0B" w:rsidRDefault="00EE1D0B" w:rsidP="00EE1D0B">
                    <w:pPr>
                      <w:rPr>
                        <w:color w:val="FFFFFF" w:themeColor="background1"/>
                        <w:sz w:val="24"/>
                        <w:szCs w:val="24"/>
                        <w:lang w:val="en-US"/>
                      </w:rPr>
                    </w:pPr>
                    <w:r>
                      <w:rPr>
                        <w:color w:val="FFFFFF" w:themeColor="background1"/>
                        <w:sz w:val="24"/>
                        <w:szCs w:val="24"/>
                        <w:lang w:val="en-US"/>
                      </w:rPr>
                      <w:t>Mental health in places of detention</w:t>
                    </w:r>
                  </w:p>
                  <w:p w:rsidR="00EE1D0B" w:rsidRDefault="00EE1D0B" w:rsidP="00EE1D0B">
                    <w:pPr>
                      <w:rPr>
                        <w:color w:val="FFFFFF" w:themeColor="background1"/>
                        <w:sz w:val="24"/>
                        <w:szCs w:val="24"/>
                        <w:lang w:val="en-US"/>
                      </w:rPr>
                    </w:pPr>
                    <w:r>
                      <w:rPr>
                        <w:color w:val="FFFFFF" w:themeColor="background1"/>
                        <w:sz w:val="24"/>
                        <w:szCs w:val="24"/>
                        <w:lang w:val="en-US"/>
                      </w:rPr>
                      <w:t>Human rights and business</w:t>
                    </w:r>
                  </w:p>
                  <w:p w:rsidR="00EE1D0B" w:rsidRDefault="00EE1D0B" w:rsidP="00EE1D0B">
                    <w:pPr>
                      <w:rPr>
                        <w:color w:val="FFFFFF" w:themeColor="background1"/>
                        <w:sz w:val="24"/>
                        <w:szCs w:val="24"/>
                        <w:lang w:val="en-US"/>
                      </w:rPr>
                    </w:pPr>
                    <w:r>
                      <w:rPr>
                        <w:color w:val="FFFFFF" w:themeColor="background1"/>
                        <w:sz w:val="24"/>
                        <w:szCs w:val="24"/>
                        <w:lang w:val="en-US"/>
                      </w:rPr>
                      <w:t>Supreme Winner Attitude Awards</w:t>
                    </w:r>
                  </w:p>
                  <w:p w:rsidR="00EE1D0B" w:rsidRDefault="00EE1D0B" w:rsidP="00EE1D0B">
                    <w:pPr>
                      <w:rPr>
                        <w:color w:val="FFFFFF" w:themeColor="background1"/>
                        <w:sz w:val="24"/>
                        <w:szCs w:val="24"/>
                        <w:lang w:val="en-US"/>
                      </w:rPr>
                    </w:pPr>
                    <w:r>
                      <w:rPr>
                        <w:color w:val="FFFFFF" w:themeColor="background1"/>
                        <w:sz w:val="24"/>
                        <w:szCs w:val="24"/>
                        <w:lang w:val="en-US"/>
                      </w:rPr>
                      <w:t>Red Zone Survey results</w:t>
                    </w:r>
                  </w:p>
                  <w:p w:rsidR="00EE1D0B" w:rsidRDefault="00EE1D0B" w:rsidP="00EE1D0B">
                    <w:pPr>
                      <w:rPr>
                        <w:color w:val="FFFFFF" w:themeColor="background1"/>
                        <w:sz w:val="24"/>
                        <w:szCs w:val="24"/>
                        <w:lang w:val="en-US"/>
                      </w:rPr>
                    </w:pPr>
                    <w:proofErr w:type="spellStart"/>
                    <w:r>
                      <w:rPr>
                        <w:color w:val="FFFFFF" w:themeColor="background1"/>
                        <w:sz w:val="24"/>
                        <w:szCs w:val="24"/>
                        <w:lang w:val="en-US"/>
                      </w:rPr>
                      <w:t>Halberg</w:t>
                    </w:r>
                    <w:proofErr w:type="spellEnd"/>
                    <w:r>
                      <w:rPr>
                        <w:color w:val="FFFFFF" w:themeColor="background1"/>
                        <w:sz w:val="24"/>
                        <w:szCs w:val="24"/>
                        <w:lang w:val="en-US"/>
                      </w:rPr>
                      <w:t xml:space="preserve"> Foundation</w:t>
                    </w:r>
                  </w:p>
                  <w:p w:rsidR="00EE1D0B" w:rsidRDefault="00EE1D0B" w:rsidP="00EE1D0B">
                    <w:pPr>
                      <w:rPr>
                        <w:color w:val="FFFFFF" w:themeColor="background1"/>
                        <w:sz w:val="24"/>
                        <w:szCs w:val="24"/>
                        <w:lang w:val="en-US"/>
                      </w:rPr>
                    </w:pPr>
                    <w:r>
                      <w:rPr>
                        <w:color w:val="FFFFFF" w:themeColor="background1"/>
                        <w:sz w:val="24"/>
                        <w:szCs w:val="24"/>
                        <w:lang w:val="en-US"/>
                      </w:rPr>
                      <w:t>HRC survey</w:t>
                    </w: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Default="00EE1D0B" w:rsidP="00EE1D0B">
                    <w:pPr>
                      <w:rPr>
                        <w:color w:val="FFFFFF" w:themeColor="background1"/>
                        <w:sz w:val="24"/>
                        <w:szCs w:val="24"/>
                        <w:lang w:val="en-US"/>
                      </w:rPr>
                    </w:pPr>
                  </w:p>
                  <w:p w:rsidR="00EE1D0B" w:rsidRPr="00451EC7" w:rsidRDefault="00EE1D0B" w:rsidP="00EE1D0B">
                    <w:pPr>
                      <w:rPr>
                        <w:color w:val="FFFFFF" w:themeColor="background1"/>
                        <w:sz w:val="24"/>
                        <w:szCs w:val="24"/>
                        <w:lang w:val="en-US"/>
                      </w:rPr>
                    </w:pPr>
                    <w:r>
                      <w:rPr>
                        <w:color w:val="FFFFFF" w:themeColor="background1"/>
                        <w:sz w:val="24"/>
                        <w:szCs w:val="24"/>
                        <w:lang w:val="en-US"/>
                      </w:rPr>
                      <w:t>Contact us</w:t>
                    </w:r>
                  </w:p>
                  <w:p w:rsidR="00EE1D0B" w:rsidRDefault="00EE1D0B" w:rsidP="00EE1D0B"/>
                </w:txbxContent>
              </v:textbox>
            </v:rect>
            <v:shapetype id="_x0000_t202" coordsize="21600,21600" o:spt="202" path="m,l,21600r21600,l21600,xe">
              <v:stroke joinstyle="miter"/>
              <v:path gradientshapeok="t" o:connecttype="rect"/>
            </v:shapetype>
            <v:shape id="Text Box 204" o:spid="_x0000_s1029" type="#_x0000_t202" style="position:absolute;top:2315;width:18288;height:56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" fillcolor="white [3212]" stroked="f" strokeweight=".5pt">
              <v:textbox style="mso-fit-shape-to-text:t" inset=",7.2pt,,7.2pt">
                <w:txbxContent>
                  <w:p w:rsidR="00EE1D0B" w:rsidRPr="00027347" w:rsidRDefault="00EE1D0B" w:rsidP="00EE1D0B">
                    <w:pPr>
                      <w:pStyle w:val="NoSpacing"/>
                      <w:jc w:val="center"/>
                      <w:rPr>
                        <w:rFonts w:ascii="Arial" w:eastAsiaTheme="majorEastAsia" w:hAnsi="Arial" w:cs="Arial"/>
                        <w:b/>
                        <w:caps/>
                        <w:color w:val="33CCCC"/>
                        <w:sz w:val="28"/>
                        <w:szCs w:val="28"/>
                      </w:rPr>
                    </w:pPr>
                    <w:r>
                      <w:rPr>
                        <w:rFonts w:ascii="Arial" w:eastAsiaTheme="majorEastAsia" w:hAnsi="Arial" w:cs="Arial"/>
                        <w:b/>
                        <w:caps/>
                        <w:color w:val="33CCCC"/>
                        <w:sz w:val="28"/>
                        <w:szCs w:val="28"/>
                      </w:rPr>
                      <w:t>december</w:t>
                    </w:r>
                  </w:p>
                  <w:p w:rsidR="00EE1D0B" w:rsidRPr="00027347" w:rsidRDefault="00EE1D0B" w:rsidP="00EE1D0B">
                    <w:pPr>
                      <w:pStyle w:val="NoSpacing"/>
                      <w:jc w:val="center"/>
                      <w:rPr>
                        <w:rFonts w:ascii="Arial" w:eastAsiaTheme="majorEastAsia" w:hAnsi="Arial" w:cs="Arial"/>
                        <w:b/>
                        <w:caps/>
                        <w:color w:val="33CCCC"/>
                        <w:sz w:val="28"/>
                        <w:szCs w:val="28"/>
                      </w:rPr>
                    </w:pPr>
                    <w:r w:rsidRPr="00027347">
                      <w:rPr>
                        <w:rFonts w:ascii="Arial" w:eastAsiaTheme="majorEastAsia" w:hAnsi="Arial" w:cs="Arial"/>
                        <w:b/>
                        <w:caps/>
                        <w:color w:val="33CCCC"/>
                        <w:sz w:val="28"/>
                        <w:szCs w:val="28"/>
                      </w:rPr>
                      <w:t>Tūrangawaewae</w:t>
                    </w:r>
                  </w:p>
                </w:txbxContent>
              </v:textbox>
            </v:shape>
            <w10:wrap type="square" anchorx="margin" anchory="margin"/>
          </v:group>
        </w:pict>
      </w:r>
      <w:r w:rsidR="00EE1D0B" w:rsidRPr="001057C0">
        <w:rPr>
          <w:rFonts w:ascii="Arial" w:hAnsi="Arial" w:cs="Arial"/>
        </w:rPr>
        <w:t xml:space="preserve"> </w:t>
      </w:r>
    </w:p>
    <w:p w:rsidR="00EE1D0B" w:rsidRDefault="00EE1D0B" w:rsidP="00EE1D0B">
      <w:pPr>
        <w:pStyle w:val="default0"/>
        <w:spacing w:after="524"/>
        <w:rPr>
          <w:rFonts w:ascii="Arial" w:hAnsi="Arial" w:cs="Arial"/>
          <w:color w:val="auto"/>
          <w:sz w:val="22"/>
          <w:szCs w:val="22"/>
        </w:rPr>
      </w:pPr>
    </w:p>
    <w:p w:rsidR="00EE1D0B" w:rsidRDefault="00EE1D0B" w:rsidP="00EE1D0B">
      <w:pPr>
        <w:shd w:val="clear" w:color="auto" w:fill="FFFFFF"/>
        <w:spacing w:after="0" w:line="240" w:lineRule="auto"/>
        <w:rPr>
          <w:rFonts w:ascii="Arial" w:eastAsia="Times New Roman" w:hAnsi="Arial" w:cs="Arial"/>
          <w:color w:val="000000"/>
        </w:rPr>
      </w:pPr>
    </w:p>
    <w:p w:rsidR="00EE1D0B" w:rsidRPr="0004348D" w:rsidRDefault="007E19D2" w:rsidP="00EE1D0B">
      <w:pPr>
        <w:rPr>
          <w:rFonts w:ascii="Arial" w:hAnsi="Arial" w:cs="Arial"/>
          <w:b/>
          <w:sz w:val="24"/>
          <w:szCs w:val="24"/>
        </w:rPr>
      </w:pPr>
      <w:r>
        <w:rPr>
          <w:rFonts w:ascii="Arial" w:hAnsi="Arial" w:cs="Arial"/>
          <w:b/>
          <w:sz w:val="24"/>
          <w:szCs w:val="24"/>
        </w:rPr>
        <w:br/>
      </w:r>
      <w:proofErr w:type="spellStart"/>
      <w:r w:rsidR="00EE1D0B" w:rsidRPr="0004348D">
        <w:rPr>
          <w:rFonts w:ascii="Arial" w:hAnsi="Arial" w:cs="Arial"/>
          <w:b/>
          <w:sz w:val="24"/>
          <w:szCs w:val="24"/>
        </w:rPr>
        <w:t>Tenā</w:t>
      </w:r>
      <w:proofErr w:type="spellEnd"/>
      <w:r w:rsidR="00EE1D0B" w:rsidRPr="0004348D">
        <w:rPr>
          <w:rFonts w:ascii="Arial" w:hAnsi="Arial" w:cs="Arial"/>
          <w:b/>
          <w:sz w:val="24"/>
          <w:szCs w:val="24"/>
        </w:rPr>
        <w:t xml:space="preserve"> </w:t>
      </w:r>
      <w:proofErr w:type="spellStart"/>
      <w:r w:rsidR="00EE1D0B" w:rsidRPr="0004348D">
        <w:rPr>
          <w:rFonts w:ascii="Arial" w:hAnsi="Arial" w:cs="Arial"/>
          <w:b/>
          <w:sz w:val="24"/>
          <w:szCs w:val="24"/>
        </w:rPr>
        <w:t>koutou</w:t>
      </w:r>
      <w:proofErr w:type="spellEnd"/>
      <w:r w:rsidR="00EE1D0B" w:rsidRPr="0004348D">
        <w:rPr>
          <w:rFonts w:ascii="Arial" w:hAnsi="Arial" w:cs="Arial"/>
          <w:b/>
          <w:sz w:val="24"/>
          <w:szCs w:val="24"/>
        </w:rPr>
        <w:t xml:space="preserve"> </w:t>
      </w:r>
      <w:proofErr w:type="spellStart"/>
      <w:r w:rsidR="00EE1D0B" w:rsidRPr="0004348D">
        <w:rPr>
          <w:rFonts w:ascii="Arial" w:hAnsi="Arial" w:cs="Arial"/>
          <w:b/>
          <w:sz w:val="24"/>
          <w:szCs w:val="24"/>
        </w:rPr>
        <w:t>katoa</w:t>
      </w:r>
      <w:proofErr w:type="spellEnd"/>
    </w:p>
    <w:p w:rsidR="00EE1D0B" w:rsidRPr="0004348D" w:rsidRDefault="00EE1D0B" w:rsidP="00EE1D0B">
      <w:pPr>
        <w:pStyle w:val="Default"/>
        <w:rPr>
          <w:rFonts w:ascii="Arial" w:hAnsi="Arial" w:cs="Arial"/>
        </w:rPr>
      </w:pPr>
    </w:p>
    <w:p w:rsidR="00EE1D0B" w:rsidRDefault="00EE1D0B" w:rsidP="00EE1D0B">
      <w:pPr>
        <w:spacing w:line="240" w:lineRule="auto"/>
        <w:rPr>
          <w:rFonts w:ascii="Arial" w:hAnsi="Arial" w:cs="Arial"/>
        </w:rPr>
      </w:pPr>
      <w:r w:rsidRPr="004472FF">
        <w:rPr>
          <w:rFonts w:ascii="Arial" w:hAnsi="Arial" w:cs="Arial"/>
        </w:rPr>
        <w:t>It has been a big year. Internationally, the focus has been on terrorism, surveillance, threats to fundamental freedoms, the rise of hate speech and the most refugees the world has ever seen on the move at any one time. Hum</w:t>
      </w:r>
      <w:r>
        <w:rPr>
          <w:rFonts w:ascii="Arial" w:hAnsi="Arial" w:cs="Arial"/>
        </w:rPr>
        <w:t xml:space="preserve">an rights are very hard won but </w:t>
      </w:r>
      <w:r w:rsidRPr="004472FF">
        <w:rPr>
          <w:rFonts w:ascii="Arial" w:hAnsi="Arial" w:cs="Arial"/>
        </w:rPr>
        <w:t xml:space="preserve">so easily lost. </w:t>
      </w:r>
    </w:p>
    <w:p w:rsidR="00EE1D0B" w:rsidRPr="004472FF" w:rsidRDefault="00EE1D0B" w:rsidP="00EE1D0B">
      <w:pPr>
        <w:spacing w:line="240" w:lineRule="auto"/>
        <w:rPr>
          <w:rFonts w:ascii="Arial" w:hAnsi="Arial" w:cs="Arial"/>
        </w:rPr>
      </w:pPr>
      <w:r w:rsidRPr="004472FF">
        <w:rPr>
          <w:rFonts w:ascii="Arial" w:hAnsi="Arial" w:cs="Arial"/>
        </w:rPr>
        <w:t xml:space="preserve">It is a timely reminder that in New Zealand we have our share of human rights issues, but we still live in one of the most free and peaceful countries on earth and one of the most diverse. </w:t>
      </w:r>
    </w:p>
    <w:p w:rsidR="00EE1D0B" w:rsidRDefault="00EE1D0B" w:rsidP="00EE1D0B">
      <w:pPr>
        <w:spacing w:line="240" w:lineRule="auto"/>
        <w:rPr>
          <w:rFonts w:ascii="Arial" w:hAnsi="Arial" w:cs="Arial"/>
        </w:rPr>
      </w:pPr>
      <w:r w:rsidRPr="004472FF">
        <w:rPr>
          <w:rFonts w:ascii="Arial" w:hAnsi="Arial" w:cs="Arial"/>
        </w:rPr>
        <w:t>I say one of the most peaceful countries on earth</w:t>
      </w:r>
      <w:r>
        <w:rPr>
          <w:rFonts w:ascii="Arial" w:hAnsi="Arial" w:cs="Arial"/>
        </w:rPr>
        <w:t xml:space="preserve"> but for many that is not true: i</w:t>
      </w:r>
      <w:r w:rsidRPr="004472FF">
        <w:rPr>
          <w:rFonts w:ascii="Arial" w:hAnsi="Arial" w:cs="Arial"/>
        </w:rPr>
        <w:t xml:space="preserve">f there is one thing I would ask for us as a country as a Christmas present, it is to stop violence and abuse – family violence, sexual violence and bullying in schools and the workplace.  </w:t>
      </w:r>
      <w:r>
        <w:rPr>
          <w:rFonts w:ascii="Arial" w:hAnsi="Arial" w:cs="Arial"/>
        </w:rPr>
        <w:t>It</w:t>
      </w:r>
      <w:r w:rsidRPr="004472FF">
        <w:rPr>
          <w:rFonts w:ascii="Arial" w:hAnsi="Arial" w:cs="Arial"/>
        </w:rPr>
        <w:t xml:space="preserve"> is our own domestic terrorism. </w:t>
      </w:r>
    </w:p>
    <w:p w:rsidR="00EE1D0B" w:rsidRPr="004472FF" w:rsidRDefault="00EE1D0B" w:rsidP="00EE1D0B">
      <w:pPr>
        <w:spacing w:line="240" w:lineRule="auto"/>
        <w:rPr>
          <w:rFonts w:ascii="Arial" w:hAnsi="Arial" w:cs="Arial"/>
        </w:rPr>
      </w:pPr>
      <w:r w:rsidRPr="004472FF">
        <w:rPr>
          <w:rFonts w:ascii="Arial" w:hAnsi="Arial" w:cs="Arial"/>
        </w:rPr>
        <w:t xml:space="preserve">The Children’s Commissioner Dr Russell Wills this last week published his report on </w:t>
      </w:r>
      <w:hyperlink r:id="rId7" w:history="1">
        <w:r w:rsidRPr="00FB0C94">
          <w:rPr>
            <w:rStyle w:val="Hyperlink"/>
            <w:rFonts w:ascii="Arial" w:hAnsi="Arial" w:cs="Arial"/>
          </w:rPr>
          <w:t>child poverty</w:t>
        </w:r>
      </w:hyperlink>
      <w:r w:rsidRPr="004472FF">
        <w:rPr>
          <w:rFonts w:ascii="Arial" w:hAnsi="Arial" w:cs="Arial"/>
        </w:rPr>
        <w:t xml:space="preserve"> and in doing so he (again) challenged the Government to tackle this issue head on. While the label used is child poverty, the underlying </w:t>
      </w:r>
      <w:r>
        <w:rPr>
          <w:rFonts w:ascii="Arial" w:hAnsi="Arial" w:cs="Arial"/>
        </w:rPr>
        <w:t xml:space="preserve">deprivation </w:t>
      </w:r>
      <w:r w:rsidRPr="004472FF">
        <w:rPr>
          <w:rFonts w:ascii="Arial" w:hAnsi="Arial" w:cs="Arial"/>
        </w:rPr>
        <w:t xml:space="preserve">issues Russell’s expert group found were inadequate housing, failures in the realisation of people’s rights to education, health and an adequate standard of living. </w:t>
      </w:r>
    </w:p>
    <w:p w:rsidR="00EE1D0B" w:rsidRPr="004472FF" w:rsidRDefault="00EE1D0B" w:rsidP="00EE1D0B">
      <w:pPr>
        <w:spacing w:line="240" w:lineRule="auto"/>
        <w:rPr>
          <w:rFonts w:ascii="Arial" w:hAnsi="Arial" w:cs="Arial"/>
        </w:rPr>
      </w:pPr>
      <w:r w:rsidRPr="004472FF">
        <w:rPr>
          <w:rFonts w:ascii="Arial" w:hAnsi="Arial" w:cs="Arial"/>
        </w:rPr>
        <w:t xml:space="preserve">The role of poor housing, education, health and violence and abuse in the journey of people to detention is well understood. Over 40 percent of people in our prison are there for offences related to violence. </w:t>
      </w:r>
    </w:p>
    <w:p w:rsidR="00EE1D0B" w:rsidRPr="004472FF" w:rsidRDefault="00EE1D0B" w:rsidP="00EE1D0B">
      <w:pPr>
        <w:spacing w:line="240" w:lineRule="auto"/>
        <w:rPr>
          <w:rFonts w:ascii="Arial" w:hAnsi="Arial" w:cs="Arial"/>
        </w:rPr>
      </w:pPr>
      <w:r w:rsidRPr="004472FF">
        <w:rPr>
          <w:rFonts w:ascii="Arial" w:hAnsi="Arial" w:cs="Arial"/>
        </w:rPr>
        <w:t>Russell’s other prior</w:t>
      </w:r>
      <w:r>
        <w:rPr>
          <w:rFonts w:ascii="Arial" w:hAnsi="Arial" w:cs="Arial"/>
        </w:rPr>
        <w:t>it</w:t>
      </w:r>
      <w:r w:rsidRPr="004472FF">
        <w:rPr>
          <w:rFonts w:ascii="Arial" w:hAnsi="Arial" w:cs="Arial"/>
        </w:rPr>
        <w:t xml:space="preserve">y is to put a stop to the violence and abuse </w:t>
      </w:r>
      <w:r>
        <w:rPr>
          <w:rFonts w:ascii="Arial" w:hAnsi="Arial" w:cs="Arial"/>
        </w:rPr>
        <w:t>our children suffer</w:t>
      </w:r>
      <w:r w:rsidRPr="004472FF">
        <w:rPr>
          <w:rFonts w:ascii="Arial" w:hAnsi="Arial" w:cs="Arial"/>
        </w:rPr>
        <w:t xml:space="preserve"> too often at the hands of those who supposedly love them. The statistics </w:t>
      </w:r>
      <w:r>
        <w:rPr>
          <w:rFonts w:ascii="Arial" w:hAnsi="Arial" w:cs="Arial"/>
        </w:rPr>
        <w:t>on child abuse continue to appal</w:t>
      </w:r>
      <w:r w:rsidRPr="004472FF">
        <w:rPr>
          <w:rFonts w:ascii="Arial" w:hAnsi="Arial" w:cs="Arial"/>
        </w:rPr>
        <w:t xml:space="preserve"> and are a terrible indictment on a country which prides itself as a world leader in peace.  A child has died more than once a month this year. </w:t>
      </w:r>
    </w:p>
    <w:p w:rsidR="00EE1D0B" w:rsidRPr="004472FF" w:rsidRDefault="00EE1D0B" w:rsidP="00EE1D0B">
      <w:pPr>
        <w:spacing w:line="240" w:lineRule="auto"/>
        <w:rPr>
          <w:rFonts w:ascii="Arial" w:hAnsi="Arial" w:cs="Arial"/>
        </w:rPr>
      </w:pPr>
      <w:r w:rsidRPr="004472FF">
        <w:rPr>
          <w:rFonts w:ascii="Arial" w:hAnsi="Arial" w:cs="Arial"/>
        </w:rPr>
        <w:t>Child poverty and abuse need all parties to work together, over a long period of time. Stop the politicking and we might see some progress. Only then can we claim the ‘peace’ prize.</w:t>
      </w:r>
    </w:p>
    <w:p w:rsidR="00EE1D0B" w:rsidRDefault="00EE1D0B" w:rsidP="00EE1D0B">
      <w:pPr>
        <w:spacing w:line="240" w:lineRule="auto"/>
        <w:rPr>
          <w:rFonts w:ascii="Arial" w:hAnsi="Arial" w:cs="Arial"/>
        </w:rPr>
      </w:pPr>
    </w:p>
    <w:p w:rsidR="00EE1D0B" w:rsidRDefault="00EE1D0B" w:rsidP="00EE1D0B">
      <w:pPr>
        <w:spacing w:line="240" w:lineRule="auto"/>
        <w:rPr>
          <w:rFonts w:ascii="Arial" w:hAnsi="Arial" w:cs="Arial"/>
        </w:rPr>
      </w:pPr>
    </w:p>
    <w:p w:rsidR="00EE1D0B" w:rsidRDefault="00EE1D0B" w:rsidP="00EE1D0B">
      <w:pPr>
        <w:spacing w:line="240" w:lineRule="auto"/>
        <w:rPr>
          <w:rFonts w:ascii="Arial" w:hAnsi="Arial" w:cs="Arial"/>
        </w:rPr>
      </w:pPr>
    </w:p>
    <w:p w:rsidR="00EE1D0B" w:rsidRDefault="00EE1D0B" w:rsidP="00EE1D0B">
      <w:pPr>
        <w:spacing w:line="240" w:lineRule="auto"/>
        <w:rPr>
          <w:rFonts w:ascii="Arial" w:hAnsi="Arial" w:cs="Arial"/>
        </w:rPr>
      </w:pPr>
      <w:r w:rsidRPr="004472FF">
        <w:rPr>
          <w:rFonts w:ascii="Arial" w:hAnsi="Arial" w:cs="Arial"/>
        </w:rPr>
        <w:t xml:space="preserve">We welcome the work underway on laws and policy in sexual and family violence, the appointment of a victims’ advocate, and the review of CYFS. </w:t>
      </w:r>
    </w:p>
    <w:p w:rsidR="00EE1D0B" w:rsidRDefault="00EE1D0B" w:rsidP="00EE1D0B">
      <w:pPr>
        <w:spacing w:line="240" w:lineRule="auto"/>
        <w:rPr>
          <w:rFonts w:ascii="Arial" w:hAnsi="Arial" w:cs="Arial"/>
        </w:rPr>
      </w:pPr>
      <w:r w:rsidRPr="004472FF">
        <w:rPr>
          <w:rFonts w:ascii="Arial" w:hAnsi="Arial" w:cs="Arial"/>
        </w:rPr>
        <w:t>A change in culture</w:t>
      </w:r>
      <w:r>
        <w:rPr>
          <w:rFonts w:ascii="Arial" w:hAnsi="Arial" w:cs="Arial"/>
        </w:rPr>
        <w:t xml:space="preserve"> in New Zealand</w:t>
      </w:r>
      <w:r w:rsidRPr="004472FF">
        <w:rPr>
          <w:rFonts w:ascii="Arial" w:hAnsi="Arial" w:cs="Arial"/>
        </w:rPr>
        <w:t xml:space="preserve"> is what is required. Laws and policies can help</w:t>
      </w:r>
      <w:r>
        <w:rPr>
          <w:rFonts w:ascii="Arial" w:hAnsi="Arial" w:cs="Arial"/>
        </w:rPr>
        <w:t xml:space="preserve"> b</w:t>
      </w:r>
      <w:r w:rsidRPr="004472FF">
        <w:rPr>
          <w:rFonts w:ascii="Arial" w:hAnsi="Arial" w:cs="Arial"/>
        </w:rPr>
        <w:t xml:space="preserve">ut only people’s actions change a culture.  That means more of us are prepared to stop the “put downs” that are endemic in New Zealand culture. </w:t>
      </w:r>
    </w:p>
    <w:p w:rsidR="00EE1D0B" w:rsidRPr="004472FF" w:rsidRDefault="00EE1D0B" w:rsidP="00EE1D0B">
      <w:pPr>
        <w:spacing w:line="240" w:lineRule="auto"/>
        <w:rPr>
          <w:rFonts w:ascii="Arial" w:hAnsi="Arial" w:cs="Arial"/>
        </w:rPr>
      </w:pPr>
      <w:r w:rsidRPr="004472FF">
        <w:rPr>
          <w:rFonts w:ascii="Arial" w:hAnsi="Arial" w:cs="Arial"/>
        </w:rPr>
        <w:t xml:space="preserve">The All Blacks “no dickheads policy” directly addressed that problem in the team.  We need a </w:t>
      </w:r>
      <w:r>
        <w:rPr>
          <w:rFonts w:ascii="Arial" w:hAnsi="Arial" w:cs="Arial"/>
        </w:rPr>
        <w:t>“</w:t>
      </w:r>
      <w:r w:rsidRPr="004472FF">
        <w:rPr>
          <w:rFonts w:ascii="Arial" w:hAnsi="Arial" w:cs="Arial"/>
        </w:rPr>
        <w:t>no dickheads</w:t>
      </w:r>
      <w:r>
        <w:rPr>
          <w:rFonts w:ascii="Arial" w:hAnsi="Arial" w:cs="Arial"/>
        </w:rPr>
        <w:t>”</w:t>
      </w:r>
      <w:r w:rsidRPr="004472FF">
        <w:rPr>
          <w:rFonts w:ascii="Arial" w:hAnsi="Arial" w:cs="Arial"/>
        </w:rPr>
        <w:t xml:space="preserve"> policy and culture for New Zealand. As the All Blacks found, it will need to grow from within, not be imposed from the top.  That culture change also means we stand up when we see others trying to exclude or bully.  </w:t>
      </w:r>
    </w:p>
    <w:p w:rsidR="00EE1D0B" w:rsidRPr="004472FF" w:rsidRDefault="00EE1D0B" w:rsidP="00EE1D0B">
      <w:pPr>
        <w:spacing w:line="240" w:lineRule="auto"/>
        <w:rPr>
          <w:rFonts w:ascii="Arial" w:hAnsi="Arial" w:cs="Arial"/>
        </w:rPr>
      </w:pPr>
      <w:r w:rsidRPr="004472FF">
        <w:rPr>
          <w:rFonts w:ascii="Arial" w:hAnsi="Arial" w:cs="Arial"/>
        </w:rPr>
        <w:t xml:space="preserve">This issue of </w:t>
      </w:r>
      <w:proofErr w:type="spellStart"/>
      <w:r w:rsidRPr="004472FF">
        <w:rPr>
          <w:rFonts w:ascii="Arial" w:hAnsi="Arial" w:cs="Arial"/>
          <w:i/>
        </w:rPr>
        <w:t>T</w:t>
      </w:r>
      <w:r>
        <w:rPr>
          <w:rFonts w:ascii="Arial" w:hAnsi="Arial" w:cs="Arial"/>
          <w:i/>
        </w:rPr>
        <w:t>ū</w:t>
      </w:r>
      <w:r w:rsidRPr="004472FF">
        <w:rPr>
          <w:rFonts w:ascii="Arial" w:hAnsi="Arial" w:cs="Arial"/>
          <w:i/>
        </w:rPr>
        <w:t>rangawaewae</w:t>
      </w:r>
      <w:proofErr w:type="spellEnd"/>
      <w:r w:rsidRPr="004472FF">
        <w:rPr>
          <w:rFonts w:ascii="Arial" w:hAnsi="Arial" w:cs="Arial"/>
        </w:rPr>
        <w:t xml:space="preserve"> is a feast of stories telling of good work that has happened; some of it by the Commission and a lot of it with or by others. The article about our stakeholder audit and the insights it gave us remind me that working together delivers much, much more than we could ever hope to alone.</w:t>
      </w:r>
    </w:p>
    <w:p w:rsidR="00EE1D0B" w:rsidRDefault="00EE1D0B" w:rsidP="00EE1D0B">
      <w:pPr>
        <w:spacing w:line="240" w:lineRule="auto"/>
        <w:rPr>
          <w:rFonts w:ascii="Arial" w:hAnsi="Arial" w:cs="Arial"/>
        </w:rPr>
      </w:pPr>
      <w:r w:rsidRPr="004472FF">
        <w:rPr>
          <w:rFonts w:ascii="Arial" w:hAnsi="Arial" w:cs="Arial"/>
        </w:rPr>
        <w:t xml:space="preserve">And so, to all of you, thank you and on behalf of the Commission a very </w:t>
      </w:r>
      <w:r>
        <w:rPr>
          <w:rFonts w:ascii="Arial" w:hAnsi="Arial" w:cs="Arial"/>
        </w:rPr>
        <w:t>H</w:t>
      </w:r>
      <w:r w:rsidRPr="004472FF">
        <w:rPr>
          <w:rFonts w:ascii="Arial" w:hAnsi="Arial" w:cs="Arial"/>
        </w:rPr>
        <w:t>appy Christmas, Hanukah and holidays! Keep you and yours safe</w:t>
      </w:r>
      <w:r>
        <w:rPr>
          <w:rFonts w:ascii="Arial" w:hAnsi="Arial" w:cs="Arial"/>
        </w:rPr>
        <w:t>,</w:t>
      </w:r>
      <w:r w:rsidRPr="004472FF">
        <w:rPr>
          <w:rFonts w:ascii="Arial" w:hAnsi="Arial" w:cs="Arial"/>
        </w:rPr>
        <w:t xml:space="preserve"> we want to see you all back next year. </w:t>
      </w:r>
    </w:p>
    <w:p w:rsidR="00EE1D0B" w:rsidRDefault="00EE1D0B" w:rsidP="00EE1D0B">
      <w:pPr>
        <w:spacing w:line="240" w:lineRule="auto"/>
        <w:rPr>
          <w:rFonts w:ascii="Arial" w:hAnsi="Arial" w:cs="Arial"/>
        </w:rPr>
      </w:pPr>
    </w:p>
    <w:p w:rsidR="00EE1D0B" w:rsidRPr="004472FF" w:rsidRDefault="00EE1D0B" w:rsidP="00EE1D0B">
      <w:pPr>
        <w:spacing w:line="240" w:lineRule="auto"/>
        <w:rPr>
          <w:rFonts w:ascii="Arial" w:hAnsi="Arial" w:cs="Arial"/>
        </w:rPr>
      </w:pPr>
    </w:p>
    <w:p w:rsidR="00EE1D0B" w:rsidRDefault="00EE1D0B" w:rsidP="00EE1D0B">
      <w:pPr>
        <w:rPr>
          <w:rFonts w:ascii="Arial" w:hAnsi="Arial" w:cs="Arial"/>
        </w:rPr>
      </w:pPr>
      <w:r w:rsidRPr="00B201B3">
        <w:rPr>
          <w:rFonts w:ascii="Arial" w:hAnsi="Arial" w:cs="Arial"/>
          <w:noProof/>
          <w:lang w:eastAsia="en-NZ"/>
        </w:rPr>
        <w:drawing>
          <wp:inline distT="0" distB="0" distL="0" distR="0">
            <wp:extent cx="1894810" cy="541842"/>
            <wp:effectExtent l="19050" t="0" r="0" b="0"/>
            <wp:docPr id="14" name="Picture 0" descr="David Rutherford's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Rutherford's signature.tif"/>
                    <pic:cNvPicPr/>
                  </pic:nvPicPr>
                  <pic:blipFill>
                    <a:blip r:embed="rId8" cstate="print"/>
                    <a:stretch>
                      <a:fillRect/>
                    </a:stretch>
                  </pic:blipFill>
                  <pic:spPr>
                    <a:xfrm>
                      <a:off x="0" y="0"/>
                      <a:ext cx="1943307" cy="555710"/>
                    </a:xfrm>
                    <a:prstGeom prst="rect">
                      <a:avLst/>
                    </a:prstGeom>
                  </pic:spPr>
                </pic:pic>
              </a:graphicData>
            </a:graphic>
          </wp:inline>
        </w:drawing>
      </w:r>
    </w:p>
    <w:p w:rsidR="00EE1D0B" w:rsidRDefault="00EE1D0B" w:rsidP="00EE1D0B">
      <w:pPr>
        <w:rPr>
          <w:rFonts w:ascii="Arial" w:hAnsi="Arial" w:cs="Arial"/>
        </w:rPr>
      </w:pPr>
    </w:p>
    <w:p w:rsidR="00EE1D0B" w:rsidRPr="004472FF" w:rsidRDefault="00EE1D0B" w:rsidP="00EE1D0B">
      <w:pPr>
        <w:rPr>
          <w:rFonts w:ascii="Arial" w:hAnsi="Arial" w:cs="Arial"/>
        </w:rPr>
      </w:pPr>
      <w:r w:rsidRPr="004472FF">
        <w:rPr>
          <w:rFonts w:ascii="Arial" w:hAnsi="Arial" w:cs="Arial"/>
        </w:rPr>
        <w:t>David Rutherford</w:t>
      </w:r>
    </w:p>
    <w:p w:rsidR="00EE1D0B" w:rsidRPr="004472FF" w:rsidRDefault="00EE1D0B" w:rsidP="00EE1D0B">
      <w:pPr>
        <w:rPr>
          <w:rFonts w:ascii="Arial" w:hAnsi="Arial" w:cs="Arial"/>
        </w:rPr>
      </w:pPr>
      <w:r w:rsidRPr="004472FF">
        <w:rPr>
          <w:rFonts w:ascii="Arial" w:hAnsi="Arial" w:cs="Arial"/>
        </w:rPr>
        <w:t>Chief Human Rights Commissioner</w:t>
      </w:r>
    </w:p>
    <w:p w:rsidR="00EE1D0B" w:rsidRPr="004472FF" w:rsidRDefault="00EE1D0B" w:rsidP="00EE1D0B">
      <w:pPr>
        <w:shd w:val="clear" w:color="auto" w:fill="FFFFFF"/>
        <w:spacing w:after="0" w:line="240" w:lineRule="auto"/>
        <w:rPr>
          <w:rFonts w:ascii="Arial" w:eastAsia="Times New Roman" w:hAnsi="Arial" w:cs="Arial"/>
          <w:i/>
          <w:color w:val="000000"/>
        </w:rPr>
      </w:pPr>
    </w:p>
    <w:p w:rsidR="00EE1D0B" w:rsidRDefault="00EE1D0B" w:rsidP="00EE1D0B">
      <w:pPr>
        <w:shd w:val="clear" w:color="auto" w:fill="FFFFFF"/>
        <w:spacing w:after="0" w:line="240" w:lineRule="auto"/>
        <w:rPr>
          <w:rFonts w:ascii="Arial" w:eastAsia="Times New Roman" w:hAnsi="Arial" w:cs="Arial"/>
          <w:i/>
          <w:color w:val="000000"/>
          <w:sz w:val="24"/>
          <w:szCs w:val="24"/>
        </w:rPr>
      </w:pPr>
    </w:p>
    <w:p w:rsidR="00EE1D0B" w:rsidRDefault="00EE1D0B" w:rsidP="00EE1D0B">
      <w:pPr>
        <w:shd w:val="clear" w:color="auto" w:fill="FFFFFF"/>
        <w:spacing w:after="0" w:line="240" w:lineRule="auto"/>
        <w:rPr>
          <w:rFonts w:ascii="Arial" w:eastAsia="Times New Roman" w:hAnsi="Arial" w:cs="Arial"/>
          <w:i/>
          <w:color w:val="000000"/>
          <w:sz w:val="24"/>
          <w:szCs w:val="24"/>
        </w:rPr>
      </w:pPr>
    </w:p>
    <w:p w:rsidR="00EE1D0B" w:rsidRDefault="00EE1D0B" w:rsidP="00EE1D0B">
      <w:pPr>
        <w:rPr>
          <w:rFonts w:ascii="Arial" w:eastAsia="Times New Roman" w:hAnsi="Arial" w:cs="Arial"/>
          <w:i/>
          <w:color w:val="000000"/>
          <w:sz w:val="24"/>
          <w:szCs w:val="24"/>
        </w:rPr>
      </w:pPr>
      <w:r>
        <w:rPr>
          <w:rFonts w:ascii="Arial" w:eastAsia="Times New Roman" w:hAnsi="Arial" w:cs="Arial"/>
          <w:i/>
          <w:color w:val="000000"/>
          <w:sz w:val="24"/>
          <w:szCs w:val="24"/>
        </w:rPr>
        <w:br w:type="page"/>
      </w:r>
    </w:p>
    <w:p w:rsidR="00EE1D0B" w:rsidRDefault="00EE1D0B" w:rsidP="00EE1D0B">
      <w:pPr>
        <w:shd w:val="clear" w:color="auto" w:fill="FFFFFF"/>
        <w:spacing w:after="0" w:line="240" w:lineRule="auto"/>
        <w:rPr>
          <w:rFonts w:ascii="Arial" w:eastAsia="Times New Roman" w:hAnsi="Arial" w:cs="Arial"/>
          <w:i/>
          <w:noProof/>
          <w:color w:val="000000"/>
          <w:sz w:val="24"/>
          <w:szCs w:val="24"/>
          <w:lang w:eastAsia="en-NZ"/>
        </w:rPr>
      </w:pPr>
    </w:p>
    <w:p w:rsidR="00EE1D0B" w:rsidRDefault="00EE1D0B" w:rsidP="00EE1D0B">
      <w:pPr>
        <w:shd w:val="clear" w:color="auto" w:fill="FFFFFF"/>
        <w:spacing w:after="0" w:line="240" w:lineRule="auto"/>
        <w:rPr>
          <w:rFonts w:ascii="Arial" w:eastAsia="Times New Roman" w:hAnsi="Arial" w:cs="Arial"/>
          <w:i/>
          <w:noProof/>
          <w:color w:val="000000"/>
          <w:sz w:val="24"/>
          <w:szCs w:val="24"/>
          <w:lang w:eastAsia="en-NZ"/>
        </w:rPr>
      </w:pPr>
    </w:p>
    <w:p w:rsidR="00EE1D0B" w:rsidRPr="0009406B" w:rsidRDefault="00EE1D0B" w:rsidP="00EE1D0B">
      <w:pPr>
        <w:shd w:val="clear" w:color="auto" w:fill="FFFFFF"/>
        <w:spacing w:after="0" w:line="240" w:lineRule="auto"/>
        <w:rPr>
          <w:rFonts w:ascii="Arial" w:eastAsia="Times New Roman" w:hAnsi="Arial" w:cs="Arial"/>
          <w:i/>
          <w:noProof/>
          <w:color w:val="000000"/>
          <w:sz w:val="24"/>
          <w:szCs w:val="24"/>
          <w:lang w:eastAsia="en-NZ"/>
        </w:rPr>
      </w:pPr>
    </w:p>
    <w:p w:rsidR="00EE1D0B" w:rsidRDefault="00EE1D0B" w:rsidP="00EE1D0B">
      <w:pPr>
        <w:rPr>
          <w:rFonts w:ascii="Arial" w:hAnsi="Arial" w:cs="Arial"/>
          <w:b/>
          <w:bCs/>
          <w:noProof/>
          <w:color w:val="33CCCC"/>
          <w:sz w:val="32"/>
          <w:szCs w:val="32"/>
          <w:lang w:eastAsia="en-NZ"/>
        </w:rPr>
      </w:pPr>
    </w:p>
    <w:p w:rsidR="00EE1D0B" w:rsidRDefault="00EE1D0B" w:rsidP="00EE1D0B">
      <w:pPr>
        <w:rPr>
          <w:rFonts w:ascii="Arial" w:hAnsi="Arial" w:cs="Arial"/>
          <w:b/>
          <w:bCs/>
          <w:noProof/>
          <w:color w:val="33CCCC"/>
          <w:sz w:val="32"/>
          <w:szCs w:val="32"/>
          <w:lang w:eastAsia="en-NZ"/>
        </w:rPr>
      </w:pPr>
      <w:r w:rsidRPr="00AA5942">
        <w:rPr>
          <w:rFonts w:ascii="Arial" w:hAnsi="Arial" w:cs="Arial"/>
          <w:b/>
          <w:bCs/>
          <w:noProof/>
          <w:color w:val="33CCCC"/>
          <w:sz w:val="32"/>
          <w:szCs w:val="32"/>
          <w:lang w:eastAsia="en-NZ"/>
        </w:rPr>
        <w:t>“Gender inequality is e</w:t>
      </w:r>
      <w:r>
        <w:rPr>
          <w:rFonts w:ascii="Arial" w:hAnsi="Arial" w:cs="Arial"/>
          <w:b/>
          <w:bCs/>
          <w:noProof/>
          <w:color w:val="33CCCC"/>
          <w:sz w:val="32"/>
          <w:szCs w:val="32"/>
          <w:lang w:eastAsia="en-NZ"/>
        </w:rPr>
        <w:t xml:space="preserve">veryone’s problem  </w:t>
      </w:r>
      <w:r w:rsidRPr="00AA5942">
        <w:rPr>
          <w:rFonts w:ascii="Arial" w:hAnsi="Arial" w:cs="Arial"/>
          <w:b/>
          <w:bCs/>
          <w:noProof/>
          <w:color w:val="33CCCC"/>
          <w:sz w:val="32"/>
          <w:szCs w:val="32"/>
          <w:lang w:eastAsia="en-NZ"/>
        </w:rPr>
        <w:t>and we need to normalise gender equality so it becomes a reality for everyday New Zealanders</w:t>
      </w:r>
      <w:r>
        <w:rPr>
          <w:rFonts w:ascii="Arial" w:hAnsi="Arial" w:cs="Arial"/>
          <w:b/>
          <w:bCs/>
          <w:noProof/>
          <w:color w:val="33CCCC"/>
          <w:sz w:val="32"/>
          <w:szCs w:val="32"/>
          <w:lang w:eastAsia="en-NZ"/>
        </w:rPr>
        <w:t>.” Dr Jackie Blue</w:t>
      </w:r>
    </w:p>
    <w:p w:rsidR="00EE1D0B" w:rsidRDefault="00EE1D0B" w:rsidP="00EE1D0B">
      <w:pPr>
        <w:rPr>
          <w:rFonts w:ascii="Arial" w:hAnsi="Arial" w:cs="Arial"/>
          <w:b/>
          <w:bCs/>
          <w:noProof/>
          <w:color w:val="33CCCC"/>
          <w:sz w:val="32"/>
          <w:szCs w:val="32"/>
          <w:lang w:eastAsia="en-NZ"/>
        </w:rPr>
        <w:sectPr w:rsidR="00EE1D0B" w:rsidSect="00B65BB5">
          <w:headerReference w:type="default" r:id="rId9"/>
          <w:pgSz w:w="11906" w:h="16838"/>
          <w:pgMar w:top="-1985" w:right="991" w:bottom="1440" w:left="709" w:header="708" w:footer="708" w:gutter="0"/>
          <w:cols w:space="708"/>
          <w:docGrid w:linePitch="360"/>
        </w:sectPr>
      </w:pPr>
    </w:p>
    <w:p w:rsidR="00EE1D0B" w:rsidRPr="00AA5942" w:rsidRDefault="00EE1D0B" w:rsidP="00EE1D0B">
      <w:pPr>
        <w:rPr>
          <w:rFonts w:ascii="Arial" w:hAnsi="Arial" w:cs="Arial"/>
          <w:b/>
          <w:noProof/>
          <w:color w:val="33CCCC"/>
          <w:sz w:val="32"/>
          <w:szCs w:val="32"/>
          <w:lang w:eastAsia="en-NZ"/>
        </w:rPr>
      </w:pPr>
    </w:p>
    <w:p w:rsidR="00EE1D0B" w:rsidRDefault="00EE1D0B" w:rsidP="00EE1D0B">
      <w:pPr>
        <w:spacing w:after="288" w:line="360" w:lineRule="atLeast"/>
        <w:textAlignment w:val="top"/>
        <w:rPr>
          <w:rFonts w:ascii="Arial" w:eastAsia="Times New Roman" w:hAnsi="Arial" w:cs="Arial"/>
          <w:iCs/>
          <w:color w:val="000000" w:themeColor="text1"/>
          <w:lang w:eastAsia="en-NZ"/>
        </w:rPr>
        <w:sectPr w:rsidR="00EE1D0B" w:rsidSect="00AA5942">
          <w:type w:val="continuous"/>
          <w:pgSz w:w="11906" w:h="16838"/>
          <w:pgMar w:top="1440" w:right="991" w:bottom="1440" w:left="709" w:header="708" w:footer="708" w:gutter="0"/>
          <w:cols w:space="708"/>
          <w:docGrid w:linePitch="360"/>
        </w:sectPr>
      </w:pPr>
    </w:p>
    <w:p w:rsidR="00EE1D0B" w:rsidRPr="008D364A" w:rsidRDefault="00EE1D0B" w:rsidP="00EE1D0B">
      <w:pPr>
        <w:spacing w:after="288" w:line="240" w:lineRule="auto"/>
        <w:textAlignment w:val="top"/>
        <w:rPr>
          <w:rFonts w:ascii="Arial" w:eastAsia="Times New Roman" w:hAnsi="Arial" w:cs="Arial"/>
          <w:color w:val="000000" w:themeColor="text1"/>
          <w:lang w:eastAsia="en-NZ"/>
        </w:rPr>
      </w:pPr>
      <w:r w:rsidRPr="008D364A">
        <w:rPr>
          <w:rFonts w:ascii="Arial" w:eastAsia="Times New Roman" w:hAnsi="Arial" w:cs="Arial"/>
          <w:iCs/>
          <w:color w:val="000000" w:themeColor="text1"/>
          <w:lang w:eastAsia="en-NZ"/>
        </w:rPr>
        <w:lastRenderedPageBreak/>
        <w:t>The National Council of Women’s white paper</w:t>
      </w:r>
      <w:r w:rsidRPr="008D364A">
        <w:rPr>
          <w:rStyle w:val="EndnoteReference"/>
          <w:rFonts w:ascii="Arial" w:eastAsia="Times New Roman" w:hAnsi="Arial" w:cs="Arial"/>
          <w:iCs/>
          <w:color w:val="000000" w:themeColor="text1"/>
          <w:lang w:eastAsia="en-NZ"/>
        </w:rPr>
        <w:endnoteReference w:id="1"/>
      </w:r>
      <w:r w:rsidRPr="008D364A">
        <w:rPr>
          <w:rFonts w:ascii="Arial" w:eastAsia="Times New Roman" w:hAnsi="Arial" w:cs="Arial"/>
          <w:iCs/>
          <w:color w:val="000000" w:themeColor="text1"/>
          <w:lang w:eastAsia="en-NZ"/>
        </w:rPr>
        <w:t xml:space="preserve">, </w:t>
      </w:r>
      <w:r w:rsidRPr="008D364A">
        <w:rPr>
          <w:rFonts w:ascii="Arial" w:eastAsia="Times New Roman" w:hAnsi="Arial" w:cs="Arial"/>
          <w:i/>
          <w:iCs/>
          <w:color w:val="000000" w:themeColor="text1"/>
          <w:lang w:eastAsia="en-NZ"/>
        </w:rPr>
        <w:t>Enabling women’s potential – the social, economic and ethical imperative</w:t>
      </w:r>
      <w:r w:rsidRPr="008D364A">
        <w:rPr>
          <w:rFonts w:ascii="Arial" w:eastAsia="Times New Roman" w:hAnsi="Arial" w:cs="Arial"/>
          <w:color w:val="000000" w:themeColor="text1"/>
          <w:lang w:eastAsia="en-NZ"/>
        </w:rPr>
        <w:t xml:space="preserve"> has 12 actions to spur more New Zealanders into action so the country can step forward for equality.</w:t>
      </w:r>
    </w:p>
    <w:p w:rsidR="00EE1D0B" w:rsidRPr="008D364A" w:rsidRDefault="00EE1D0B" w:rsidP="00EE1D0B">
      <w:pPr>
        <w:spacing w:after="288" w:line="240" w:lineRule="auto"/>
        <w:textAlignment w:val="top"/>
        <w:rPr>
          <w:rFonts w:ascii="Arial" w:eastAsia="Times New Roman" w:hAnsi="Arial" w:cs="Arial"/>
          <w:color w:val="000000" w:themeColor="text1"/>
          <w:lang w:eastAsia="en-NZ"/>
        </w:rPr>
      </w:pPr>
      <w:r w:rsidRPr="008D364A">
        <w:rPr>
          <w:rFonts w:ascii="Arial" w:eastAsia="Times New Roman" w:hAnsi="Arial" w:cs="Arial"/>
          <w:color w:val="000000" w:themeColor="text1"/>
          <w:lang w:eastAsia="en-NZ"/>
        </w:rPr>
        <w:t>Evidently gender inequality persists in all aspects of our society and it negatively impacts businesses, the economy, families and the community, as well as individuals. The Council says gender clearly is still a barrier to many people having the freedom and opportunity to determine their own future.  The paper identifies five prerequisites to a gender equal New Zealand. This includes forming a shared understanding of the issues, creating a gender positive culture and ensuring we have leadership and governance, structural equality and data and monitoring in place.</w:t>
      </w:r>
    </w:p>
    <w:p w:rsidR="00EE1D0B" w:rsidRPr="008D364A" w:rsidRDefault="00EE1D0B" w:rsidP="00EE1D0B">
      <w:pPr>
        <w:pStyle w:val="NormalWeb"/>
        <w:shd w:val="clear" w:color="auto" w:fill="FFFFFF"/>
        <w:spacing w:before="0" w:beforeAutospacing="0" w:after="225" w:afterAutospacing="0"/>
        <w:rPr>
          <w:rFonts w:ascii="Arial" w:hAnsi="Arial" w:cs="Arial"/>
          <w:color w:val="000000" w:themeColor="text1"/>
          <w:sz w:val="22"/>
          <w:szCs w:val="22"/>
        </w:rPr>
      </w:pPr>
      <w:r w:rsidRPr="008D364A">
        <w:rPr>
          <w:rFonts w:ascii="Arial" w:hAnsi="Arial" w:cs="Arial"/>
          <w:color w:val="000000" w:themeColor="text1"/>
          <w:sz w:val="22"/>
          <w:szCs w:val="22"/>
        </w:rPr>
        <w:t>Equal Employment Opportunities Commissioner, Dr Jackie Blue says achieving gender equality will advance New Zealand society by bringing an end to everyday sexism in New Zealand.</w:t>
      </w:r>
    </w:p>
    <w:p w:rsidR="00EE1D0B" w:rsidRPr="008D364A" w:rsidRDefault="00EE1D0B" w:rsidP="00EE1D0B">
      <w:pPr>
        <w:pStyle w:val="NormalWeb"/>
        <w:shd w:val="clear" w:color="auto" w:fill="FFFFFF"/>
        <w:spacing w:before="0" w:beforeAutospacing="0" w:after="225" w:afterAutospacing="0"/>
        <w:rPr>
          <w:rFonts w:ascii="Arial" w:hAnsi="Arial" w:cs="Arial"/>
          <w:color w:val="000000" w:themeColor="text1"/>
          <w:sz w:val="22"/>
          <w:szCs w:val="22"/>
        </w:rPr>
      </w:pPr>
      <w:r w:rsidRPr="008D364A">
        <w:rPr>
          <w:rFonts w:ascii="Arial" w:hAnsi="Arial" w:cs="Arial"/>
          <w:color w:val="000000" w:themeColor="text1"/>
          <w:sz w:val="22"/>
          <w:szCs w:val="22"/>
        </w:rPr>
        <w:t xml:space="preserve"> “The gender pay gap is at a six-year high at 11.8%. The fastest way to reduce our </w:t>
      </w:r>
      <w:r w:rsidRPr="008D364A">
        <w:rPr>
          <w:rFonts w:ascii="Arial" w:hAnsi="Arial" w:cs="Arial"/>
          <w:color w:val="000000" w:themeColor="text1"/>
          <w:sz w:val="22"/>
          <w:szCs w:val="22"/>
        </w:rPr>
        <w:lastRenderedPageBreak/>
        <w:t>entrenched gender pay gap is to improve the wages of those New Zealanders in the lowest paid jobs, the overwhelming majority of whom are women,” she said.</w:t>
      </w:r>
    </w:p>
    <w:p w:rsidR="00EE1D0B" w:rsidRPr="008D364A" w:rsidRDefault="00EE1D0B" w:rsidP="00EE1D0B">
      <w:pPr>
        <w:pStyle w:val="NormalWeb"/>
        <w:shd w:val="clear" w:color="auto" w:fill="FFFFFF"/>
        <w:spacing w:before="0" w:beforeAutospacing="0" w:after="225" w:afterAutospacing="0"/>
        <w:rPr>
          <w:rFonts w:ascii="Arial" w:hAnsi="Arial" w:cs="Arial"/>
          <w:color w:val="000000" w:themeColor="text1"/>
          <w:sz w:val="22"/>
          <w:szCs w:val="22"/>
        </w:rPr>
      </w:pPr>
      <w:r w:rsidRPr="008D364A">
        <w:rPr>
          <w:rFonts w:ascii="Arial" w:hAnsi="Arial" w:cs="Arial"/>
          <w:color w:val="000000" w:themeColor="text1"/>
          <w:sz w:val="22"/>
          <w:szCs w:val="22"/>
        </w:rPr>
        <w:t>The Commission's</w:t>
      </w:r>
      <w:r w:rsidRPr="008D364A">
        <w:rPr>
          <w:rStyle w:val="apple-converted-space"/>
          <w:rFonts w:ascii="Arial" w:eastAsiaTheme="majorEastAsia" w:hAnsi="Arial" w:cs="Arial"/>
          <w:color w:val="000000" w:themeColor="text1"/>
          <w:sz w:val="22"/>
          <w:szCs w:val="22"/>
        </w:rPr>
        <w:t> </w:t>
      </w:r>
      <w:hyperlink r:id="rId10" w:history="1">
        <w:r w:rsidRPr="008D364A">
          <w:rPr>
            <w:rStyle w:val="Hyperlink"/>
            <w:rFonts w:ascii="Arial" w:hAnsi="Arial" w:cs="Arial"/>
            <w:i/>
            <w:color w:val="000000" w:themeColor="text1"/>
            <w:sz w:val="22"/>
            <w:szCs w:val="22"/>
          </w:rPr>
          <w:t>Tracking Equality at Work</w:t>
        </w:r>
      </w:hyperlink>
      <w:r w:rsidRPr="008D364A">
        <w:rPr>
          <w:rStyle w:val="apple-converted-space"/>
          <w:rFonts w:ascii="Arial" w:eastAsiaTheme="majorEastAsia" w:hAnsi="Arial" w:cs="Arial"/>
          <w:color w:val="000000" w:themeColor="text1"/>
          <w:sz w:val="22"/>
          <w:szCs w:val="22"/>
        </w:rPr>
        <w:t xml:space="preserve"> research </w:t>
      </w:r>
      <w:r w:rsidRPr="008D364A">
        <w:rPr>
          <w:rFonts w:ascii="Arial" w:hAnsi="Arial" w:cs="Arial"/>
          <w:color w:val="000000" w:themeColor="text1"/>
          <w:sz w:val="22"/>
          <w:szCs w:val="22"/>
        </w:rPr>
        <w:t>found that women and young people are more likely to be paid less than any other New Zealand workers. Pacific women were at the bottom of the pay ladder.</w:t>
      </w:r>
    </w:p>
    <w:p w:rsidR="00EE1D0B" w:rsidRPr="008D364A" w:rsidRDefault="00EE1D0B" w:rsidP="00EE1D0B">
      <w:pPr>
        <w:pStyle w:val="NormalWeb"/>
        <w:shd w:val="clear" w:color="auto" w:fill="FFFFFF"/>
        <w:spacing w:before="0" w:beforeAutospacing="0" w:after="225" w:afterAutospacing="0"/>
        <w:rPr>
          <w:rFonts w:ascii="Arial" w:hAnsi="Arial" w:cs="Arial"/>
          <w:color w:val="000000" w:themeColor="text1"/>
          <w:sz w:val="22"/>
          <w:szCs w:val="22"/>
        </w:rPr>
      </w:pPr>
      <w:r w:rsidRPr="008D364A">
        <w:rPr>
          <w:rFonts w:ascii="Arial" w:hAnsi="Arial" w:cs="Arial"/>
          <w:color w:val="000000" w:themeColor="text1"/>
          <w:sz w:val="22"/>
          <w:szCs w:val="22"/>
        </w:rPr>
        <w:t>“Equal participation of women in the labour market is essential to the future of our workforce. The time is now to map out the path to a zero gender pay gap,” Dr Blue said.</w:t>
      </w:r>
    </w:p>
    <w:p w:rsidR="00EE1D0B" w:rsidRPr="008D364A" w:rsidRDefault="00EE1D0B" w:rsidP="00EE1D0B">
      <w:pPr>
        <w:spacing w:after="288" w:line="240" w:lineRule="auto"/>
        <w:textAlignment w:val="top"/>
        <w:rPr>
          <w:rFonts w:ascii="Arial" w:eastAsia="Times New Roman" w:hAnsi="Arial" w:cs="Arial"/>
          <w:color w:val="000000" w:themeColor="text1"/>
          <w:lang w:eastAsia="en-NZ"/>
        </w:rPr>
      </w:pPr>
      <w:r w:rsidRPr="008D364A">
        <w:rPr>
          <w:rFonts w:ascii="Arial" w:eastAsia="Times New Roman" w:hAnsi="Arial" w:cs="Arial"/>
          <w:color w:val="000000" w:themeColor="text1"/>
          <w:lang w:eastAsia="en-NZ"/>
        </w:rPr>
        <w:t>The white paper 12 actions include speaking out against sexism, ensuring we have the right policies in place and  encouraging leaders to champion gender equality within their sectors, industries, communities and families.</w:t>
      </w:r>
    </w:p>
    <w:p w:rsidR="00EE1D0B" w:rsidRDefault="00EE1D0B" w:rsidP="00EE1D0B">
      <w:pPr>
        <w:spacing w:after="0" w:line="240" w:lineRule="auto"/>
        <w:textAlignment w:val="top"/>
        <w:rPr>
          <w:rFonts w:ascii="Arial" w:eastAsia="Times New Roman" w:hAnsi="Arial" w:cs="Arial"/>
          <w:color w:val="000000" w:themeColor="text1"/>
          <w:lang w:eastAsia="en-NZ"/>
        </w:rPr>
      </w:pPr>
    </w:p>
    <w:p w:rsidR="00EE1D0B" w:rsidRPr="008D364A" w:rsidRDefault="00EE1D0B" w:rsidP="00EE1D0B">
      <w:pPr>
        <w:spacing w:after="0" w:line="240" w:lineRule="auto"/>
        <w:textAlignment w:val="top"/>
        <w:rPr>
          <w:rFonts w:ascii="Arial" w:eastAsia="Times New Roman" w:hAnsi="Arial" w:cs="Arial"/>
          <w:color w:val="000000" w:themeColor="text1"/>
          <w:lang w:eastAsia="en-NZ"/>
        </w:rPr>
      </w:pPr>
      <w:r w:rsidRPr="008D364A">
        <w:rPr>
          <w:rFonts w:ascii="Arial" w:eastAsia="Times New Roman" w:hAnsi="Arial" w:cs="Arial"/>
          <w:bCs/>
          <w:color w:val="000000" w:themeColor="text1"/>
          <w:lang w:eastAsia="en-NZ"/>
        </w:rPr>
        <w:t>Download the </w:t>
      </w:r>
      <w:hyperlink r:id="rId11" w:history="1">
        <w:r w:rsidRPr="008D364A">
          <w:rPr>
            <w:rFonts w:ascii="Arial" w:eastAsia="Times New Roman" w:hAnsi="Arial" w:cs="Arial"/>
            <w:bCs/>
            <w:color w:val="000000" w:themeColor="text1"/>
            <w:u w:val="single"/>
            <w:lang w:eastAsia="en-NZ"/>
          </w:rPr>
          <w:t>white paper</w:t>
        </w:r>
      </w:hyperlink>
      <w:r w:rsidRPr="008D364A">
        <w:rPr>
          <w:rFonts w:ascii="Arial" w:eastAsia="Times New Roman" w:hAnsi="Arial" w:cs="Arial"/>
          <w:bCs/>
          <w:color w:val="000000" w:themeColor="text1"/>
          <w:lang w:eastAsia="en-NZ"/>
        </w:rPr>
        <w:t> (PDF) and the </w:t>
      </w:r>
      <w:hyperlink r:id="rId12" w:history="1">
        <w:r w:rsidRPr="008D364A">
          <w:rPr>
            <w:rFonts w:ascii="Arial" w:eastAsia="Times New Roman" w:hAnsi="Arial" w:cs="Arial"/>
            <w:bCs/>
            <w:color w:val="000000" w:themeColor="text1"/>
            <w:u w:val="single"/>
            <w:lang w:eastAsia="en-NZ"/>
          </w:rPr>
          <w:t>key information booklet</w:t>
        </w:r>
      </w:hyperlink>
      <w:r w:rsidRPr="008D364A">
        <w:rPr>
          <w:rFonts w:ascii="Arial" w:eastAsia="Times New Roman" w:hAnsi="Arial" w:cs="Arial"/>
          <w:bCs/>
          <w:color w:val="000000" w:themeColor="text1"/>
          <w:lang w:eastAsia="en-NZ"/>
        </w:rPr>
        <w:t> (PDF).</w:t>
      </w:r>
    </w:p>
    <w:p w:rsidR="00EE1D0B" w:rsidRPr="00BA54FD" w:rsidRDefault="00EE1D0B" w:rsidP="00EE1D0B">
      <w:pPr>
        <w:shd w:val="clear" w:color="auto" w:fill="FFFFFF"/>
        <w:spacing w:after="240" w:line="240" w:lineRule="auto"/>
        <w:rPr>
          <w:rFonts w:ascii="Arial" w:eastAsia="Times New Roman" w:hAnsi="Arial" w:cs="Arial"/>
          <w:color w:val="000000" w:themeColor="text1"/>
          <w:sz w:val="24"/>
          <w:szCs w:val="24"/>
          <w:lang w:eastAsia="en-NZ"/>
        </w:rPr>
      </w:pPr>
    </w:p>
    <w:p w:rsidR="00EE1D0B" w:rsidRDefault="00EE1D0B" w:rsidP="00EE1D0B">
      <w:pPr>
        <w:spacing w:line="240" w:lineRule="auto"/>
        <w:rPr>
          <w:rFonts w:ascii="Arial" w:hAnsi="Arial" w:cs="Arial"/>
          <w:color w:val="000000" w:themeColor="text1"/>
          <w:sz w:val="24"/>
          <w:szCs w:val="24"/>
        </w:rPr>
      </w:pPr>
    </w:p>
    <w:p w:rsidR="00EE1D0B" w:rsidRDefault="00EE1D0B" w:rsidP="00EE1D0B">
      <w:pPr>
        <w:spacing w:line="240" w:lineRule="auto"/>
        <w:rPr>
          <w:rFonts w:ascii="Arial" w:hAnsi="Arial" w:cs="Arial"/>
          <w:color w:val="000000" w:themeColor="text1"/>
          <w:sz w:val="24"/>
          <w:szCs w:val="24"/>
        </w:rPr>
        <w:sectPr w:rsidR="00EE1D0B" w:rsidSect="001B25B4">
          <w:type w:val="continuous"/>
          <w:pgSz w:w="11906" w:h="16838"/>
          <w:pgMar w:top="2127" w:right="991" w:bottom="1440" w:left="709" w:header="708" w:footer="708" w:gutter="0"/>
          <w:cols w:num="2" w:space="708"/>
          <w:docGrid w:linePitch="360"/>
        </w:sectPr>
      </w:pPr>
    </w:p>
    <w:p w:rsidR="00EE1D0B" w:rsidRDefault="00EE1D0B" w:rsidP="00EE1D0B">
      <w:pPr>
        <w:spacing w:line="240" w:lineRule="auto"/>
        <w:rPr>
          <w:rFonts w:ascii="Arial" w:hAnsi="Arial" w:cs="Arial"/>
          <w:color w:val="000000" w:themeColor="text1"/>
          <w:sz w:val="24"/>
          <w:szCs w:val="24"/>
        </w:rPr>
      </w:pPr>
    </w:p>
    <w:p w:rsidR="00EE1D0B" w:rsidRDefault="00EE1D0B" w:rsidP="00EE1D0B">
      <w:pPr>
        <w:rPr>
          <w:rFonts w:ascii="Arial" w:hAnsi="Arial" w:cs="Arial"/>
          <w:color w:val="000000" w:themeColor="text1"/>
          <w:sz w:val="24"/>
          <w:szCs w:val="24"/>
        </w:rPr>
        <w:sectPr w:rsidR="00EE1D0B" w:rsidSect="008D364A">
          <w:type w:val="continuous"/>
          <w:pgSz w:w="11906" w:h="16838"/>
          <w:pgMar w:top="1440" w:right="991" w:bottom="1440" w:left="709" w:header="708" w:footer="708" w:gutter="0"/>
          <w:cols w:space="708"/>
          <w:docGrid w:linePitch="360"/>
        </w:sectPr>
      </w:pPr>
    </w:p>
    <w:p w:rsidR="00EE1D0B" w:rsidRDefault="00EE1D0B" w:rsidP="00EE1D0B">
      <w:pPr>
        <w:rPr>
          <w:rFonts w:ascii="Arial" w:hAnsi="Arial" w:cs="Arial"/>
          <w:b/>
          <w:noProof/>
          <w:color w:val="33CCCC"/>
          <w:sz w:val="32"/>
          <w:szCs w:val="32"/>
          <w:lang w:eastAsia="en-NZ"/>
        </w:rPr>
      </w:pPr>
    </w:p>
    <w:p w:rsidR="00EE1D0B" w:rsidRDefault="00EE1D0B" w:rsidP="00EE1D0B">
      <w:pPr>
        <w:rPr>
          <w:rFonts w:ascii="Arial" w:hAnsi="Arial" w:cs="Arial"/>
          <w:b/>
          <w:noProof/>
          <w:color w:val="33CCCC"/>
          <w:sz w:val="32"/>
          <w:szCs w:val="32"/>
          <w:lang w:eastAsia="en-NZ"/>
        </w:rPr>
      </w:pPr>
    </w:p>
    <w:p w:rsidR="00EE1D0B" w:rsidRDefault="00EE1D0B" w:rsidP="00EE1D0B">
      <w:pPr>
        <w:rPr>
          <w:rFonts w:ascii="Arial" w:hAnsi="Arial" w:cs="Arial"/>
          <w:b/>
          <w:noProof/>
          <w:color w:val="33CCCC"/>
          <w:sz w:val="32"/>
          <w:szCs w:val="32"/>
          <w:lang w:eastAsia="en-NZ"/>
        </w:rPr>
      </w:pPr>
    </w:p>
    <w:p w:rsidR="00EE1D0B" w:rsidRDefault="00EE1D0B" w:rsidP="00EE1D0B">
      <w:pPr>
        <w:rPr>
          <w:rFonts w:ascii="Arial" w:hAnsi="Arial" w:cs="Arial"/>
          <w:b/>
          <w:noProof/>
          <w:color w:val="33CCCC"/>
          <w:sz w:val="32"/>
          <w:szCs w:val="32"/>
          <w:lang w:eastAsia="en-NZ"/>
        </w:rPr>
      </w:pPr>
    </w:p>
    <w:p w:rsidR="00EE1D0B" w:rsidRPr="004903F0" w:rsidRDefault="00EE1D0B" w:rsidP="00EE1D0B">
      <w:pPr>
        <w:rPr>
          <w:rFonts w:ascii="Arial" w:hAnsi="Arial" w:cs="Arial"/>
          <w:b/>
          <w:noProof/>
          <w:color w:val="33CCCC"/>
          <w:sz w:val="32"/>
          <w:szCs w:val="32"/>
          <w:lang w:eastAsia="en-NZ"/>
        </w:rPr>
      </w:pPr>
      <w:r>
        <w:rPr>
          <w:rFonts w:ascii="Arial" w:hAnsi="Arial" w:cs="Arial"/>
          <w:b/>
          <w:noProof/>
          <w:color w:val="33CCCC"/>
          <w:sz w:val="32"/>
          <w:szCs w:val="32"/>
          <w:lang w:eastAsia="en-NZ"/>
        </w:rPr>
        <w:lastRenderedPageBreak/>
        <w:t xml:space="preserve">First </w:t>
      </w:r>
      <w:r w:rsidRPr="004903F0">
        <w:rPr>
          <w:rFonts w:ascii="Arial" w:hAnsi="Arial" w:cs="Arial"/>
          <w:b/>
          <w:noProof/>
          <w:color w:val="33CCCC"/>
          <w:sz w:val="32"/>
          <w:szCs w:val="32"/>
          <w:lang w:eastAsia="en-NZ"/>
        </w:rPr>
        <w:t>Superdiversity Stocktake</w:t>
      </w:r>
    </w:p>
    <w:p w:rsidR="00EE1D0B" w:rsidRPr="004903F0" w:rsidRDefault="00EE1D0B" w:rsidP="00EE1D0B">
      <w:pPr>
        <w:spacing w:line="240" w:lineRule="auto"/>
        <w:rPr>
          <w:rFonts w:ascii="Arial" w:hAnsi="Arial" w:cs="Arial"/>
        </w:rPr>
      </w:pPr>
      <w:r w:rsidRPr="004903F0">
        <w:rPr>
          <w:rFonts w:ascii="Arial" w:hAnsi="Arial" w:cs="Arial"/>
        </w:rPr>
        <w:t xml:space="preserve">The </w:t>
      </w:r>
      <w:proofErr w:type="spellStart"/>
      <w:r>
        <w:rPr>
          <w:rFonts w:ascii="Arial" w:hAnsi="Arial" w:cs="Arial"/>
        </w:rPr>
        <w:t>Superdiversity</w:t>
      </w:r>
      <w:proofErr w:type="spellEnd"/>
      <w:r>
        <w:rPr>
          <w:rFonts w:ascii="Arial" w:hAnsi="Arial" w:cs="Arial"/>
        </w:rPr>
        <w:t xml:space="preserve"> </w:t>
      </w:r>
      <w:proofErr w:type="spellStart"/>
      <w:r w:rsidRPr="004903F0">
        <w:rPr>
          <w:rFonts w:ascii="Arial" w:hAnsi="Arial" w:cs="Arial"/>
        </w:rPr>
        <w:t>Stocktake</w:t>
      </w:r>
      <w:proofErr w:type="spellEnd"/>
      <w:r w:rsidRPr="004903F0">
        <w:rPr>
          <w:rFonts w:ascii="Arial" w:hAnsi="Arial" w:cs="Arial"/>
        </w:rPr>
        <w:t xml:space="preserve"> urges action to develop ethnically diverse workplaces and is a call to government to establish a more linked up approach to get New Zealand ready for our changing population demographic.</w:t>
      </w:r>
    </w:p>
    <w:p w:rsidR="00EE1D0B" w:rsidRPr="004903F0" w:rsidRDefault="00EE1D0B" w:rsidP="00EE1D0B">
      <w:pPr>
        <w:spacing w:line="240" w:lineRule="auto"/>
        <w:rPr>
          <w:rFonts w:ascii="Arial" w:hAnsi="Arial" w:cs="Arial"/>
        </w:rPr>
      </w:pPr>
      <w:r>
        <w:rPr>
          <w:rFonts w:ascii="Arial" w:hAnsi="Arial" w:cs="Arial"/>
        </w:rPr>
        <w:t xml:space="preserve">Producer of the report and </w:t>
      </w:r>
      <w:r w:rsidRPr="004903F0">
        <w:rPr>
          <w:rFonts w:ascii="Arial" w:hAnsi="Arial" w:cs="Arial"/>
        </w:rPr>
        <w:t xml:space="preserve">Chair of the </w:t>
      </w:r>
      <w:proofErr w:type="spellStart"/>
      <w:r w:rsidRPr="004903F0">
        <w:rPr>
          <w:rFonts w:ascii="Arial" w:hAnsi="Arial" w:cs="Arial"/>
        </w:rPr>
        <w:t>Superdiversity</w:t>
      </w:r>
      <w:proofErr w:type="spellEnd"/>
      <w:r w:rsidRPr="004903F0">
        <w:rPr>
          <w:rFonts w:ascii="Arial" w:hAnsi="Arial" w:cs="Arial"/>
        </w:rPr>
        <w:t xml:space="preserve"> Centre for Law, Policy and </w:t>
      </w:r>
      <w:r>
        <w:rPr>
          <w:rFonts w:ascii="Arial" w:hAnsi="Arial" w:cs="Arial"/>
        </w:rPr>
        <w:t>Business, Ma</w:t>
      </w:r>
      <w:r w:rsidRPr="004903F0">
        <w:rPr>
          <w:rFonts w:ascii="Arial" w:hAnsi="Arial" w:cs="Arial"/>
        </w:rPr>
        <w:t xml:space="preserve">i Chen explains that there are significant implications of New Zealand’s ethnic </w:t>
      </w:r>
      <w:proofErr w:type="spellStart"/>
      <w:r w:rsidRPr="004903F0">
        <w:rPr>
          <w:rFonts w:ascii="Arial" w:hAnsi="Arial" w:cs="Arial"/>
        </w:rPr>
        <w:t>superdiversity</w:t>
      </w:r>
      <w:proofErr w:type="spellEnd"/>
      <w:r w:rsidRPr="004903F0">
        <w:rPr>
          <w:rFonts w:ascii="Arial" w:hAnsi="Arial" w:cs="Arial"/>
        </w:rPr>
        <w:t xml:space="preserve"> for business, government and citizens. </w:t>
      </w:r>
    </w:p>
    <w:p w:rsidR="00EE1D0B" w:rsidRPr="004903F0" w:rsidRDefault="00EE1D0B" w:rsidP="00EE1D0B">
      <w:pPr>
        <w:spacing w:line="240" w:lineRule="auto"/>
        <w:rPr>
          <w:rFonts w:ascii="Arial" w:hAnsi="Arial" w:cs="Arial"/>
        </w:rPr>
      </w:pPr>
      <w:r w:rsidRPr="004903F0">
        <w:rPr>
          <w:rFonts w:ascii="Arial" w:hAnsi="Arial" w:cs="Arial"/>
        </w:rPr>
        <w:t xml:space="preserve"> “New Zealand's defining issue is </w:t>
      </w:r>
      <w:proofErr w:type="spellStart"/>
      <w:r w:rsidRPr="004903F0">
        <w:rPr>
          <w:rFonts w:ascii="Arial" w:hAnsi="Arial" w:cs="Arial"/>
        </w:rPr>
        <w:t>superdiversity</w:t>
      </w:r>
      <w:proofErr w:type="spellEnd"/>
      <w:r w:rsidRPr="004903F0">
        <w:rPr>
          <w:rFonts w:ascii="Arial" w:hAnsi="Arial" w:cs="Arial"/>
        </w:rPr>
        <w:t>. This is especially evident in Auckland now, where almost 50 per cent of the population is M</w:t>
      </w:r>
      <w:r>
        <w:rPr>
          <w:rFonts w:ascii="Arial" w:hAnsi="Arial" w:cs="Arial"/>
        </w:rPr>
        <w:t>ā</w:t>
      </w:r>
      <w:r w:rsidRPr="004903F0">
        <w:rPr>
          <w:rFonts w:ascii="Arial" w:hAnsi="Arial" w:cs="Arial"/>
        </w:rPr>
        <w:t>ori, Asian and Pacific peoples; where 44 per cent were not born in New Zealand; and where there are over 200 ethnicities, and 160 languages spoken,” said Ms Chen.</w:t>
      </w:r>
    </w:p>
    <w:p w:rsidR="00EE1D0B" w:rsidRPr="004903F0" w:rsidRDefault="00EE1D0B" w:rsidP="00EE1D0B">
      <w:pPr>
        <w:spacing w:line="240" w:lineRule="auto"/>
        <w:rPr>
          <w:rFonts w:ascii="Arial" w:hAnsi="Arial" w:cs="Arial"/>
          <w:color w:val="000000"/>
          <w:shd w:val="clear" w:color="auto" w:fill="FFFFFF"/>
        </w:rPr>
      </w:pPr>
      <w:r w:rsidRPr="004903F0">
        <w:rPr>
          <w:rFonts w:ascii="Arial" w:hAnsi="Arial" w:cs="Arial"/>
          <w:color w:val="000000"/>
          <w:shd w:val="clear" w:color="auto" w:fill="FFFFFF"/>
        </w:rPr>
        <w:t xml:space="preserve">Race Relations Commissioner Dame Susan Devoy said at the launch of </w:t>
      </w:r>
      <w:r>
        <w:rPr>
          <w:rFonts w:ascii="Arial" w:hAnsi="Arial" w:cs="Arial"/>
          <w:color w:val="000000"/>
          <w:shd w:val="clear" w:color="auto" w:fill="FFFFFF"/>
        </w:rPr>
        <w:t xml:space="preserve">the stocktake that this ground breaking </w:t>
      </w:r>
      <w:r w:rsidRPr="004903F0">
        <w:rPr>
          <w:rFonts w:ascii="Arial" w:hAnsi="Arial" w:cs="Arial"/>
          <w:color w:val="000000"/>
          <w:shd w:val="clear" w:color="auto" w:fill="FFFFFF"/>
        </w:rPr>
        <w:t>research is quite s</w:t>
      </w:r>
      <w:r>
        <w:rPr>
          <w:rFonts w:ascii="Arial" w:hAnsi="Arial" w:cs="Arial"/>
          <w:color w:val="000000"/>
          <w:shd w:val="clear" w:color="auto" w:fill="FFFFFF"/>
        </w:rPr>
        <w:t xml:space="preserve">imply leadership in action and </w:t>
      </w:r>
      <w:r w:rsidRPr="004903F0">
        <w:rPr>
          <w:rFonts w:ascii="Arial" w:hAnsi="Arial" w:cs="Arial"/>
          <w:color w:val="000000"/>
          <w:shd w:val="clear" w:color="auto" w:fill="FFFFFF"/>
        </w:rPr>
        <w:t>the kind of tool decision makers will need as they chart the nation’s next 200-years.</w:t>
      </w:r>
    </w:p>
    <w:p w:rsidR="00EE1D0B" w:rsidRPr="004903F0" w:rsidRDefault="00EE1D0B" w:rsidP="00EE1D0B">
      <w:pPr>
        <w:spacing w:line="240" w:lineRule="auto"/>
        <w:rPr>
          <w:rFonts w:ascii="Arial" w:hAnsi="Arial" w:cs="Arial"/>
          <w:color w:val="000000"/>
          <w:shd w:val="clear" w:color="auto" w:fill="FFFFFF"/>
        </w:rPr>
      </w:pPr>
      <w:r w:rsidRPr="004903F0">
        <w:rPr>
          <w:rFonts w:ascii="Arial" w:hAnsi="Arial" w:cs="Arial"/>
          <w:color w:val="000000"/>
          <w:shd w:val="clear" w:color="auto" w:fill="FFFFFF"/>
        </w:rPr>
        <w:t>“New Zealand is at a race relations crossroads. As well as one of the most rapidly changing, ethnically diverse nations on earth, we also live in one of the most peaceful. If we fail to understand, plan for and make the most of diversity then opportunities will be lost and our future will be put at risk,” she said.</w:t>
      </w:r>
    </w:p>
    <w:p w:rsidR="00EE1D0B" w:rsidRPr="004903F0" w:rsidRDefault="00EE1D0B" w:rsidP="00EE1D0B">
      <w:pPr>
        <w:spacing w:line="240" w:lineRule="auto"/>
        <w:rPr>
          <w:rFonts w:ascii="Arial" w:hAnsi="Arial" w:cs="Arial"/>
        </w:rPr>
      </w:pPr>
      <w:r w:rsidRPr="004903F0">
        <w:rPr>
          <w:rFonts w:ascii="Arial" w:hAnsi="Arial" w:cs="Arial"/>
        </w:rPr>
        <w:t xml:space="preserve">The Stocktake includes relevant statistics and research on ethnic </w:t>
      </w:r>
      <w:proofErr w:type="spellStart"/>
      <w:r w:rsidRPr="004903F0">
        <w:rPr>
          <w:rFonts w:ascii="Arial" w:hAnsi="Arial" w:cs="Arial"/>
        </w:rPr>
        <w:t>superdiversity</w:t>
      </w:r>
      <w:proofErr w:type="spellEnd"/>
      <w:r w:rsidRPr="004903F0">
        <w:rPr>
          <w:rFonts w:ascii="Arial" w:hAnsi="Arial" w:cs="Arial"/>
        </w:rPr>
        <w:t xml:space="preserve">; recommendations for best practice; new surveys results of the impact of </w:t>
      </w:r>
      <w:proofErr w:type="spellStart"/>
      <w:r w:rsidRPr="004903F0">
        <w:rPr>
          <w:rFonts w:ascii="Arial" w:hAnsi="Arial" w:cs="Arial"/>
        </w:rPr>
        <w:t>superdiversity</w:t>
      </w:r>
      <w:proofErr w:type="spellEnd"/>
      <w:r w:rsidRPr="004903F0">
        <w:rPr>
          <w:rFonts w:ascii="Arial" w:hAnsi="Arial" w:cs="Arial"/>
        </w:rPr>
        <w:t xml:space="preserve"> on business, government and citizens; key benefits, issues and challenges from </w:t>
      </w:r>
      <w:proofErr w:type="spellStart"/>
      <w:r w:rsidRPr="004903F0">
        <w:rPr>
          <w:rFonts w:ascii="Arial" w:hAnsi="Arial" w:cs="Arial"/>
        </w:rPr>
        <w:t>superdiversity</w:t>
      </w:r>
      <w:proofErr w:type="spellEnd"/>
      <w:r w:rsidRPr="004903F0">
        <w:rPr>
          <w:rFonts w:ascii="Arial" w:hAnsi="Arial" w:cs="Arial"/>
        </w:rPr>
        <w:t xml:space="preserve">. It includes a stocktake of Government departments and the work they are doing to adjust to ethnic </w:t>
      </w:r>
      <w:proofErr w:type="spellStart"/>
      <w:r w:rsidRPr="004903F0">
        <w:rPr>
          <w:rFonts w:ascii="Arial" w:hAnsi="Arial" w:cs="Arial"/>
        </w:rPr>
        <w:t>superdiversity</w:t>
      </w:r>
      <w:proofErr w:type="spellEnd"/>
      <w:r w:rsidRPr="004903F0">
        <w:rPr>
          <w:rFonts w:ascii="Arial" w:hAnsi="Arial" w:cs="Arial"/>
        </w:rPr>
        <w:t xml:space="preserve"> and the needs of the new, New Zealand, including a top four ranked departments and a ‘most improved’.</w:t>
      </w:r>
    </w:p>
    <w:p w:rsidR="00EE1D0B" w:rsidRPr="004903F0" w:rsidRDefault="00EE1D0B" w:rsidP="00EE1D0B">
      <w:pPr>
        <w:pStyle w:val="NormalWeb"/>
        <w:shd w:val="clear" w:color="auto" w:fill="FFFFFF"/>
        <w:rPr>
          <w:rFonts w:ascii="Arial" w:hAnsi="Arial" w:cs="Arial"/>
          <w:sz w:val="22"/>
          <w:szCs w:val="22"/>
        </w:rPr>
      </w:pPr>
      <w:r w:rsidRPr="004903F0">
        <w:rPr>
          <w:rFonts w:ascii="Arial" w:hAnsi="Arial" w:cs="Arial"/>
          <w:sz w:val="22"/>
          <w:szCs w:val="22"/>
        </w:rPr>
        <w:t xml:space="preserve">Some of the </w:t>
      </w:r>
      <w:proofErr w:type="spellStart"/>
      <w:r w:rsidRPr="004903F0">
        <w:rPr>
          <w:rFonts w:ascii="Arial" w:hAnsi="Arial" w:cs="Arial"/>
          <w:sz w:val="22"/>
          <w:szCs w:val="22"/>
        </w:rPr>
        <w:t>Superdiversity</w:t>
      </w:r>
      <w:proofErr w:type="spellEnd"/>
      <w:r w:rsidRPr="004903F0">
        <w:rPr>
          <w:rFonts w:ascii="Arial" w:hAnsi="Arial" w:cs="Arial"/>
          <w:sz w:val="22"/>
          <w:szCs w:val="22"/>
        </w:rPr>
        <w:t xml:space="preserve"> </w:t>
      </w:r>
      <w:proofErr w:type="spellStart"/>
      <w:r w:rsidRPr="004903F0">
        <w:rPr>
          <w:rFonts w:ascii="Arial" w:hAnsi="Arial" w:cs="Arial"/>
          <w:sz w:val="22"/>
          <w:szCs w:val="22"/>
        </w:rPr>
        <w:t>Stocktake’s</w:t>
      </w:r>
      <w:proofErr w:type="spellEnd"/>
      <w:r w:rsidRPr="004903F0">
        <w:rPr>
          <w:rFonts w:ascii="Arial" w:hAnsi="Arial" w:cs="Arial"/>
          <w:sz w:val="22"/>
          <w:szCs w:val="22"/>
        </w:rPr>
        <w:t xml:space="preserve"> key implications for business, Government and New Zealand are:</w:t>
      </w:r>
    </w:p>
    <w:p w:rsidR="00EE1D0B" w:rsidRPr="00F45F6E" w:rsidRDefault="00EE1D0B" w:rsidP="00EE1D0B">
      <w:pPr>
        <w:pStyle w:val="ListParagraph"/>
        <w:numPr>
          <w:ilvl w:val="0"/>
          <w:numId w:val="1"/>
        </w:numPr>
        <w:shd w:val="clear" w:color="auto" w:fill="FFFFFF"/>
        <w:spacing w:after="210" w:line="240" w:lineRule="auto"/>
        <w:textAlignment w:val="baseline"/>
        <w:rPr>
          <w:rFonts w:ascii="Arial" w:hAnsi="Arial" w:cs="Arial"/>
          <w:sz w:val="20"/>
          <w:szCs w:val="20"/>
        </w:rPr>
      </w:pPr>
      <w:r w:rsidRPr="00F45F6E">
        <w:rPr>
          <w:rFonts w:ascii="Arial" w:hAnsi="Arial" w:cs="Arial"/>
          <w:sz w:val="20"/>
          <w:szCs w:val="20"/>
        </w:rPr>
        <w:t xml:space="preserve">We don't have the luxury of time. New Zealand's </w:t>
      </w:r>
      <w:proofErr w:type="spellStart"/>
      <w:r w:rsidRPr="00F45F6E">
        <w:rPr>
          <w:rFonts w:ascii="Arial" w:hAnsi="Arial" w:cs="Arial"/>
          <w:sz w:val="20"/>
          <w:szCs w:val="20"/>
        </w:rPr>
        <w:t>superdiverse</w:t>
      </w:r>
      <w:proofErr w:type="spellEnd"/>
      <w:r w:rsidRPr="00F45F6E">
        <w:rPr>
          <w:rFonts w:ascii="Arial" w:hAnsi="Arial" w:cs="Arial"/>
          <w:sz w:val="20"/>
          <w:szCs w:val="20"/>
        </w:rPr>
        <w:t xml:space="preserve"> future is already here - especially in Auckland, but also in other cities and on farms throughout rural New Zealand.</w:t>
      </w:r>
    </w:p>
    <w:p w:rsidR="00EE1D0B" w:rsidRPr="00F45F6E" w:rsidRDefault="00EE1D0B" w:rsidP="00EE1D0B">
      <w:pPr>
        <w:pStyle w:val="ListParagraph"/>
        <w:shd w:val="clear" w:color="auto" w:fill="FFFFFF"/>
        <w:spacing w:after="210" w:line="240" w:lineRule="auto"/>
        <w:textAlignment w:val="baseline"/>
        <w:rPr>
          <w:rFonts w:ascii="Arial" w:hAnsi="Arial" w:cs="Arial"/>
          <w:sz w:val="20"/>
          <w:szCs w:val="20"/>
        </w:rPr>
      </w:pPr>
    </w:p>
    <w:p w:rsidR="00EE1D0B" w:rsidRPr="00F45F6E" w:rsidRDefault="00EE1D0B" w:rsidP="00EE1D0B">
      <w:pPr>
        <w:pStyle w:val="ListParagraph"/>
        <w:numPr>
          <w:ilvl w:val="0"/>
          <w:numId w:val="1"/>
        </w:numPr>
        <w:shd w:val="clear" w:color="auto" w:fill="FFFFFF"/>
        <w:spacing w:after="160" w:line="240" w:lineRule="auto"/>
        <w:textAlignment w:val="baseline"/>
        <w:rPr>
          <w:rFonts w:ascii="Arial" w:hAnsi="Arial" w:cs="Arial"/>
          <w:sz w:val="20"/>
          <w:szCs w:val="20"/>
        </w:rPr>
      </w:pPr>
      <w:r w:rsidRPr="00F45F6E">
        <w:rPr>
          <w:rFonts w:ascii="Arial" w:hAnsi="Arial" w:cs="Arial"/>
          <w:sz w:val="20"/>
          <w:szCs w:val="20"/>
        </w:rPr>
        <w:t>A survey of visually diverse migrants found a top concern is discrimination against them and their NZ-born children, especially in employment, suggesting more legal challenges for breaches under the New Zealand Bill of Rights Act and the Human Rights Act.</w:t>
      </w:r>
    </w:p>
    <w:p w:rsidR="00EE1D0B" w:rsidRPr="00F45F6E" w:rsidRDefault="00EE1D0B" w:rsidP="00EE1D0B">
      <w:pPr>
        <w:pStyle w:val="ListParagraph"/>
        <w:spacing w:line="240" w:lineRule="auto"/>
        <w:rPr>
          <w:rFonts w:ascii="Arial" w:hAnsi="Arial" w:cs="Arial"/>
          <w:sz w:val="20"/>
          <w:szCs w:val="20"/>
        </w:rPr>
      </w:pPr>
    </w:p>
    <w:p w:rsidR="00EE1D0B" w:rsidRPr="00F45F6E" w:rsidRDefault="00EE1D0B" w:rsidP="00EE1D0B">
      <w:pPr>
        <w:pStyle w:val="ListParagraph"/>
        <w:numPr>
          <w:ilvl w:val="0"/>
          <w:numId w:val="1"/>
        </w:numPr>
        <w:shd w:val="clear" w:color="auto" w:fill="FFFFFF"/>
        <w:spacing w:after="160" w:line="240" w:lineRule="auto"/>
        <w:textAlignment w:val="baseline"/>
        <w:rPr>
          <w:rFonts w:ascii="Arial" w:hAnsi="Arial" w:cs="Arial"/>
          <w:sz w:val="20"/>
          <w:szCs w:val="20"/>
        </w:rPr>
      </w:pPr>
      <w:r w:rsidRPr="00F45F6E">
        <w:rPr>
          <w:rFonts w:ascii="Arial" w:hAnsi="Arial" w:cs="Arial"/>
          <w:sz w:val="20"/>
          <w:szCs w:val="20"/>
        </w:rPr>
        <w:t>Studies show that an ethnically diverse workforce is essential for business competitiveness and greater profitability.</w:t>
      </w:r>
    </w:p>
    <w:p w:rsidR="00EE1D0B" w:rsidRPr="00F45F6E" w:rsidRDefault="00EE1D0B" w:rsidP="00EE1D0B">
      <w:pPr>
        <w:pStyle w:val="ListParagraph"/>
        <w:shd w:val="clear" w:color="auto" w:fill="FFFFFF"/>
        <w:spacing w:after="160" w:line="240" w:lineRule="auto"/>
        <w:textAlignment w:val="baseline"/>
        <w:rPr>
          <w:rFonts w:ascii="Arial" w:hAnsi="Arial" w:cs="Arial"/>
          <w:sz w:val="20"/>
          <w:szCs w:val="20"/>
        </w:rPr>
      </w:pPr>
    </w:p>
    <w:p w:rsidR="00EE1D0B" w:rsidRPr="00F45F6E" w:rsidRDefault="00EE1D0B" w:rsidP="00EE1D0B">
      <w:pPr>
        <w:pStyle w:val="ListParagraph"/>
        <w:numPr>
          <w:ilvl w:val="0"/>
          <w:numId w:val="1"/>
        </w:numPr>
        <w:shd w:val="clear" w:color="auto" w:fill="FFFFFF"/>
        <w:spacing w:after="160" w:line="240" w:lineRule="auto"/>
        <w:textAlignment w:val="baseline"/>
        <w:rPr>
          <w:rFonts w:ascii="Arial" w:hAnsi="Arial" w:cs="Arial"/>
          <w:sz w:val="20"/>
          <w:szCs w:val="20"/>
        </w:rPr>
      </w:pPr>
      <w:r w:rsidRPr="00F45F6E">
        <w:rPr>
          <w:rFonts w:ascii="Arial" w:hAnsi="Arial" w:cs="Arial"/>
          <w:sz w:val="20"/>
          <w:szCs w:val="20"/>
        </w:rPr>
        <w:t xml:space="preserve">Business needs government to continue investing in settlement services, English language services, legal protections in the </w:t>
      </w:r>
      <w:proofErr w:type="spellStart"/>
      <w:r w:rsidRPr="00F45F6E">
        <w:rPr>
          <w:rFonts w:ascii="Arial" w:hAnsi="Arial" w:cs="Arial"/>
          <w:sz w:val="20"/>
          <w:szCs w:val="20"/>
        </w:rPr>
        <w:t>labour</w:t>
      </w:r>
      <w:proofErr w:type="spellEnd"/>
      <w:r w:rsidRPr="00F45F6E">
        <w:rPr>
          <w:rFonts w:ascii="Arial" w:hAnsi="Arial" w:cs="Arial"/>
          <w:sz w:val="20"/>
          <w:szCs w:val="20"/>
        </w:rPr>
        <w:t xml:space="preserve"> market and social cohesion initiatives promoting the benefits of migration, and training migrants in how to get jobs and advising them how to invest in this country.</w:t>
      </w:r>
    </w:p>
    <w:p w:rsidR="00EE1D0B" w:rsidRPr="00F45F6E" w:rsidRDefault="00EE1D0B" w:rsidP="00EE1D0B">
      <w:pPr>
        <w:pStyle w:val="ListParagraph"/>
        <w:spacing w:line="240" w:lineRule="auto"/>
        <w:rPr>
          <w:rFonts w:ascii="Arial" w:hAnsi="Arial" w:cs="Arial"/>
          <w:sz w:val="20"/>
          <w:szCs w:val="20"/>
        </w:rPr>
      </w:pPr>
    </w:p>
    <w:p w:rsidR="00EE1D0B" w:rsidRDefault="00EE1D0B" w:rsidP="00EE1D0B">
      <w:pPr>
        <w:pStyle w:val="ListParagraph"/>
        <w:numPr>
          <w:ilvl w:val="0"/>
          <w:numId w:val="1"/>
        </w:numPr>
        <w:shd w:val="clear" w:color="auto" w:fill="FFFFFF"/>
        <w:spacing w:after="160" w:line="240" w:lineRule="auto"/>
        <w:textAlignment w:val="baseline"/>
        <w:rPr>
          <w:rFonts w:ascii="Arial" w:hAnsi="Arial" w:cs="Arial"/>
          <w:sz w:val="20"/>
          <w:szCs w:val="20"/>
        </w:rPr>
      </w:pPr>
      <w:r w:rsidRPr="00F45F6E">
        <w:rPr>
          <w:rFonts w:ascii="Arial" w:hAnsi="Arial" w:cs="Arial"/>
          <w:sz w:val="20"/>
          <w:szCs w:val="20"/>
        </w:rPr>
        <w:t xml:space="preserve">To maintain societal trust and racial harmony, we need public agencies capable of forming policies and services for all New Zealanders and to engage with and consult all New Zealanders, including migrants and ethnic groups.    </w:t>
      </w:r>
    </w:p>
    <w:p w:rsidR="00EE1D0B" w:rsidRDefault="00EE1D0B" w:rsidP="00EE1D0B">
      <w:pPr>
        <w:shd w:val="clear" w:color="auto" w:fill="FFFFFF"/>
        <w:spacing w:after="160" w:line="240" w:lineRule="auto"/>
        <w:textAlignment w:val="baseline"/>
        <w:rPr>
          <w:rFonts w:ascii="Arial" w:hAnsi="Arial" w:cs="Arial"/>
          <w:color w:val="000000"/>
          <w:sz w:val="20"/>
          <w:szCs w:val="20"/>
          <w:shd w:val="clear" w:color="auto" w:fill="FFFFFF"/>
        </w:rPr>
      </w:pPr>
    </w:p>
    <w:p w:rsidR="00EE1D0B" w:rsidRPr="009E6C11" w:rsidRDefault="00EE1D0B" w:rsidP="00EE1D0B">
      <w:pPr>
        <w:shd w:val="clear" w:color="auto" w:fill="FFFFFF"/>
        <w:spacing w:after="160" w:line="240" w:lineRule="auto"/>
        <w:textAlignment w:val="baseline"/>
        <w:rPr>
          <w:rFonts w:ascii="Arial" w:hAnsi="Arial" w:cs="Arial"/>
          <w:sz w:val="20"/>
          <w:szCs w:val="20"/>
          <w:lang w:val="en-US"/>
        </w:rPr>
      </w:pPr>
      <w:r w:rsidRPr="009E6C11">
        <w:rPr>
          <w:rFonts w:ascii="Arial" w:hAnsi="Arial" w:cs="Arial"/>
          <w:color w:val="000000"/>
          <w:sz w:val="20"/>
          <w:szCs w:val="20"/>
          <w:shd w:val="clear" w:color="auto" w:fill="FFFFFF"/>
        </w:rPr>
        <w:t xml:space="preserve">You can find the report </w:t>
      </w:r>
      <w:hyperlink r:id="rId13" w:history="1">
        <w:r w:rsidRPr="009E6C11">
          <w:rPr>
            <w:rStyle w:val="Hyperlink"/>
            <w:rFonts w:ascii="Arial" w:hAnsi="Arial" w:cs="Arial"/>
            <w:sz w:val="20"/>
            <w:szCs w:val="20"/>
            <w:shd w:val="clear" w:color="auto" w:fill="FFFFFF"/>
          </w:rPr>
          <w:t>here</w:t>
        </w:r>
      </w:hyperlink>
      <w:r w:rsidRPr="009E6C11">
        <w:rPr>
          <w:rFonts w:ascii="Arial" w:hAnsi="Arial" w:cs="Arial"/>
          <w:color w:val="000000"/>
          <w:sz w:val="20"/>
          <w:szCs w:val="20"/>
          <w:shd w:val="clear" w:color="auto" w:fill="FFFFFF"/>
        </w:rPr>
        <w:t xml:space="preserve">: </w:t>
      </w:r>
    </w:p>
    <w:p w:rsidR="00EE1D0B" w:rsidRPr="00F45F6E" w:rsidRDefault="00EE1D0B" w:rsidP="00EE1D0B">
      <w:pPr>
        <w:rPr>
          <w:rFonts w:ascii="Arial" w:hAnsi="Arial" w:cs="Arial"/>
          <w:color w:val="000000"/>
          <w:sz w:val="20"/>
          <w:szCs w:val="20"/>
          <w:shd w:val="clear" w:color="auto" w:fill="FFFFFF"/>
        </w:rPr>
      </w:pPr>
    </w:p>
    <w:p w:rsidR="00EE1D0B" w:rsidRPr="00F45F6E" w:rsidRDefault="00EE1D0B" w:rsidP="00EE1D0B">
      <w:pPr>
        <w:rPr>
          <w:rFonts w:ascii="Arial" w:hAnsi="Arial" w:cs="Arial"/>
          <w:sz w:val="20"/>
          <w:szCs w:val="20"/>
        </w:rPr>
      </w:pPr>
    </w:p>
    <w:p w:rsidR="00EE1D0B" w:rsidRPr="004903F0" w:rsidRDefault="00EE1D0B" w:rsidP="00EE1D0B">
      <w:pPr>
        <w:rPr>
          <w:rFonts w:ascii="Arial" w:hAnsi="Arial" w:cs="Arial"/>
        </w:rPr>
      </w:pPr>
    </w:p>
    <w:p w:rsidR="00EE1D0B" w:rsidRDefault="00EE1D0B" w:rsidP="00EE1D0B">
      <w:pPr>
        <w:spacing w:after="0" w:line="240" w:lineRule="auto"/>
        <w:jc w:val="center"/>
        <w:rPr>
          <w:rFonts w:ascii="Arial" w:eastAsia="Times New Roman" w:hAnsi="Arial" w:cs="Arial"/>
          <w:color w:val="000000"/>
          <w:lang w:eastAsia="en-NZ"/>
        </w:rPr>
      </w:pPr>
      <w:r w:rsidRPr="00B2001B">
        <w:rPr>
          <w:rFonts w:ascii="Arial" w:hAnsi="Arial" w:cs="Arial"/>
          <w:b/>
          <w:noProof/>
          <w:color w:val="33CCCC"/>
          <w:sz w:val="32"/>
          <w:szCs w:val="32"/>
          <w:lang w:eastAsia="en-NZ"/>
        </w:rPr>
        <w:lastRenderedPageBreak/>
        <w:t>He Petihana kia Whakamaumaharatia ngā Pakanga Whenua o Aotearoa</w:t>
      </w:r>
    </w:p>
    <w:p w:rsidR="00EE1D0B" w:rsidRDefault="00EE1D0B" w:rsidP="00EE1D0B">
      <w:pPr>
        <w:spacing w:after="0" w:line="240" w:lineRule="auto"/>
        <w:rPr>
          <w:rFonts w:ascii="Arial" w:eastAsia="Times New Roman" w:hAnsi="Arial" w:cs="Arial"/>
          <w:color w:val="000000"/>
          <w:lang w:eastAsia="en-NZ"/>
        </w:rPr>
      </w:pPr>
    </w:p>
    <w:p w:rsidR="00EE1D0B" w:rsidRPr="00842B95" w:rsidRDefault="00EE1D0B" w:rsidP="00EE1D0B">
      <w:pPr>
        <w:spacing w:after="0" w:line="240" w:lineRule="auto"/>
        <w:rPr>
          <w:rFonts w:ascii="Times New Roman" w:eastAsia="Times New Roman" w:hAnsi="Times New Roman" w:cs="Times New Roman"/>
          <w:sz w:val="24"/>
          <w:szCs w:val="24"/>
          <w:lang w:eastAsia="en-NZ"/>
        </w:rPr>
      </w:pPr>
      <w:proofErr w:type="spellStart"/>
      <w:r w:rsidRPr="00842B95">
        <w:rPr>
          <w:rFonts w:ascii="Arial" w:eastAsia="Times New Roman" w:hAnsi="Arial" w:cs="Arial"/>
          <w:color w:val="000000"/>
          <w:lang w:eastAsia="en-NZ"/>
        </w:rPr>
        <w:t>Homai</w:t>
      </w:r>
      <w:proofErr w:type="spellEnd"/>
      <w:r w:rsidRPr="00842B95">
        <w:rPr>
          <w:rFonts w:ascii="Arial" w:eastAsia="Times New Roman" w:hAnsi="Arial" w:cs="Arial"/>
          <w:color w:val="000000"/>
          <w:lang w:eastAsia="en-NZ"/>
        </w:rPr>
        <w:t xml:space="preserve"> Te </w:t>
      </w:r>
      <w:proofErr w:type="spellStart"/>
      <w:r w:rsidRPr="00842B95">
        <w:rPr>
          <w:rFonts w:ascii="Arial" w:eastAsia="Times New Roman" w:hAnsi="Arial" w:cs="Arial"/>
          <w:color w:val="000000"/>
          <w:lang w:eastAsia="en-NZ"/>
        </w:rPr>
        <w:t>R</w:t>
      </w:r>
      <w:r>
        <w:rPr>
          <w:rFonts w:ascii="Arial" w:eastAsia="Times New Roman" w:hAnsi="Arial" w:cs="Arial"/>
          <w:color w:val="000000"/>
          <w:lang w:eastAsia="en-NZ"/>
        </w:rPr>
        <w:t>ā</w:t>
      </w:r>
      <w:proofErr w:type="spellEnd"/>
      <w:r w:rsidRPr="00842B95">
        <w:rPr>
          <w:rFonts w:ascii="Arial" w:eastAsia="Times New Roman" w:hAnsi="Arial" w:cs="Arial"/>
          <w:color w:val="000000"/>
          <w:lang w:eastAsia="en-NZ"/>
        </w:rPr>
        <w:t xml:space="preserve">! </w:t>
      </w:r>
    </w:p>
    <w:p w:rsidR="00EE1D0B" w:rsidRPr="00842B95" w:rsidRDefault="00EE1D0B" w:rsidP="00EE1D0B">
      <w:pPr>
        <w:spacing w:after="0" w:line="240" w:lineRule="auto"/>
        <w:rPr>
          <w:rFonts w:ascii="Times New Roman" w:eastAsia="Times New Roman" w:hAnsi="Times New Roman" w:cs="Times New Roman"/>
          <w:sz w:val="24"/>
          <w:szCs w:val="24"/>
          <w:lang w:eastAsia="en-NZ"/>
        </w:rPr>
      </w:pPr>
    </w:p>
    <w:p w:rsidR="00EE1D0B" w:rsidRDefault="00EE1D0B" w:rsidP="00EE1D0B">
      <w:pPr>
        <w:spacing w:after="0" w:line="240" w:lineRule="auto"/>
        <w:rPr>
          <w:rFonts w:ascii="Arial" w:eastAsia="Times New Roman" w:hAnsi="Arial" w:cs="Arial"/>
          <w:color w:val="000000"/>
          <w:lang w:eastAsia="en-NZ"/>
        </w:rPr>
      </w:pPr>
      <w:proofErr w:type="spellStart"/>
      <w:r>
        <w:rPr>
          <w:rFonts w:ascii="Arial" w:eastAsia="Times New Roman" w:hAnsi="Arial" w:cs="Arial"/>
          <w:color w:val="000000"/>
          <w:lang w:eastAsia="en-NZ"/>
        </w:rPr>
        <w:t>Nō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muri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tāku</w:t>
      </w:r>
      <w:proofErr w:type="spellEnd"/>
      <w:r>
        <w:rPr>
          <w:rFonts w:ascii="Arial" w:eastAsia="Times New Roman" w:hAnsi="Arial" w:cs="Arial"/>
          <w:color w:val="000000"/>
          <w:lang w:eastAsia="en-NZ"/>
        </w:rPr>
        <w:t xml:space="preserve"> </w:t>
      </w:r>
      <w:hyperlink r:id="rId14" w:history="1">
        <w:proofErr w:type="spellStart"/>
        <w:r w:rsidRPr="001D2451">
          <w:rPr>
            <w:rStyle w:val="Hyperlink"/>
            <w:rFonts w:ascii="Arial" w:eastAsia="Times New Roman" w:hAnsi="Arial" w:cs="Arial"/>
            <w:lang w:eastAsia="en-NZ"/>
          </w:rPr>
          <w:t>tuku</w:t>
        </w:r>
        <w:proofErr w:type="spellEnd"/>
        <w:r w:rsidRPr="001D2451">
          <w:rPr>
            <w:rStyle w:val="Hyperlink"/>
            <w:rFonts w:ascii="Arial" w:eastAsia="Times New Roman" w:hAnsi="Arial" w:cs="Arial"/>
            <w:lang w:eastAsia="en-NZ"/>
          </w:rPr>
          <w:t xml:space="preserve"> </w:t>
        </w:r>
        <w:proofErr w:type="spellStart"/>
        <w:r w:rsidRPr="001D2451">
          <w:rPr>
            <w:rStyle w:val="Hyperlink"/>
            <w:rFonts w:ascii="Arial" w:eastAsia="Times New Roman" w:hAnsi="Arial" w:cs="Arial"/>
            <w:lang w:eastAsia="en-NZ"/>
          </w:rPr>
          <w:t>pānui</w:t>
        </w:r>
        <w:proofErr w:type="spellEnd"/>
        <w:r w:rsidRPr="001D2451">
          <w:rPr>
            <w:rStyle w:val="Hyperlink"/>
            <w:rFonts w:ascii="Arial" w:eastAsia="Times New Roman" w:hAnsi="Arial" w:cs="Arial"/>
            <w:lang w:eastAsia="en-NZ"/>
          </w:rPr>
          <w:t xml:space="preserve"> </w:t>
        </w:r>
        <w:proofErr w:type="spellStart"/>
        <w:r w:rsidRPr="001D2451">
          <w:rPr>
            <w:rStyle w:val="Hyperlink"/>
            <w:rFonts w:ascii="Arial" w:eastAsia="Times New Roman" w:hAnsi="Arial" w:cs="Arial"/>
            <w:lang w:eastAsia="en-NZ"/>
          </w:rPr>
          <w:t>ki</w:t>
        </w:r>
        <w:proofErr w:type="spellEnd"/>
      </w:hyperlink>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tēnei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pūrongo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petihana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whakamaumaharatia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pakanga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whenua</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Aotearoa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rautau</w:t>
      </w:r>
      <w:proofErr w:type="spellEnd"/>
      <w:r>
        <w:rPr>
          <w:rFonts w:ascii="Arial" w:eastAsia="Times New Roman" w:hAnsi="Arial" w:cs="Arial"/>
          <w:color w:val="000000"/>
          <w:lang w:eastAsia="en-NZ"/>
        </w:rPr>
        <w:t xml:space="preserve"> 19, </w:t>
      </w:r>
      <w:proofErr w:type="spellStart"/>
      <w:r>
        <w:rPr>
          <w:rFonts w:ascii="Arial" w:eastAsia="Times New Roman" w:hAnsi="Arial" w:cs="Arial"/>
          <w:color w:val="000000"/>
          <w:lang w:eastAsia="en-NZ"/>
        </w:rPr>
        <w:t>kua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wani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kē</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haere</w:t>
      </w:r>
      <w:proofErr w:type="spellEnd"/>
      <w:r>
        <w:rPr>
          <w:rFonts w:ascii="Arial" w:eastAsia="Times New Roman" w:hAnsi="Arial" w:cs="Arial"/>
          <w:color w:val="000000"/>
          <w:lang w:eastAsia="en-NZ"/>
        </w:rPr>
        <w:t xml:space="preserve"> a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tauira</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Kāreti</w:t>
      </w:r>
      <w:proofErr w:type="spellEnd"/>
      <w:r>
        <w:rPr>
          <w:rFonts w:ascii="Arial" w:eastAsia="Times New Roman" w:hAnsi="Arial" w:cs="Arial"/>
          <w:color w:val="000000"/>
          <w:lang w:eastAsia="en-NZ"/>
        </w:rPr>
        <w:t xml:space="preserve"> o </w:t>
      </w:r>
      <w:proofErr w:type="spellStart"/>
      <w:r w:rsidRPr="00842B95">
        <w:rPr>
          <w:rFonts w:ascii="Arial" w:eastAsia="Times New Roman" w:hAnsi="Arial" w:cs="Arial"/>
          <w:color w:val="000000"/>
          <w:lang w:eastAsia="en-NZ"/>
        </w:rPr>
        <w:t>Ōtorohanga</w:t>
      </w:r>
      <w:proofErr w:type="spellEnd"/>
      <w:r w:rsidRPr="00842B95">
        <w:rPr>
          <w:rFonts w:ascii="Arial" w:eastAsia="Times New Roman" w:hAnsi="Arial" w:cs="Arial"/>
          <w:color w:val="000000"/>
          <w:lang w:eastAsia="en-NZ"/>
        </w:rPr>
        <w:t xml:space="preserve"> </w:t>
      </w:r>
      <w:r>
        <w:rPr>
          <w:rFonts w:ascii="Arial" w:eastAsia="Times New Roman" w:hAnsi="Arial" w:cs="Arial"/>
          <w:color w:val="000000"/>
          <w:lang w:eastAsia="en-NZ"/>
        </w:rPr>
        <w:t xml:space="preserve">me ā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kaitautoko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manomano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nei</w:t>
      </w:r>
      <w:proofErr w:type="spellEnd"/>
      <w:r>
        <w:rPr>
          <w:rFonts w:ascii="Arial" w:eastAsia="Times New Roman" w:hAnsi="Arial" w:cs="Arial"/>
          <w:color w:val="000000"/>
          <w:lang w:eastAsia="en-NZ"/>
        </w:rPr>
        <w:t>!</w:t>
      </w:r>
    </w:p>
    <w:p w:rsidR="00EE1D0B" w:rsidRDefault="00EE1D0B" w:rsidP="00EE1D0B">
      <w:pPr>
        <w:spacing w:after="0" w:line="240" w:lineRule="auto"/>
        <w:rPr>
          <w:rFonts w:ascii="Arial" w:eastAsia="Times New Roman" w:hAnsi="Arial" w:cs="Arial"/>
          <w:color w:val="000000"/>
          <w:lang w:eastAsia="en-NZ"/>
        </w:rPr>
      </w:pPr>
    </w:p>
    <w:p w:rsidR="00EE1D0B" w:rsidRDefault="00EE1D0B" w:rsidP="00EE1D0B">
      <w:pPr>
        <w:spacing w:after="0" w:line="240" w:lineRule="auto"/>
        <w:rPr>
          <w:rFonts w:ascii="Arial" w:eastAsia="Times New Roman" w:hAnsi="Arial" w:cs="Arial"/>
          <w:color w:val="000000"/>
          <w:lang w:eastAsia="en-NZ"/>
        </w:rPr>
      </w:pPr>
      <w:r>
        <w:rPr>
          <w:rFonts w:ascii="Arial" w:eastAsia="Times New Roman" w:hAnsi="Arial" w:cs="Arial"/>
          <w:color w:val="000000"/>
          <w:lang w:eastAsia="en-NZ"/>
        </w:rPr>
        <w:t xml:space="preserve">I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Mahuru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kāore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tau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rā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haere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Pāremata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kāore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mōhio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tērā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rima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rau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tāngata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pito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katoa</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Aotearoa</w:t>
      </w:r>
      <w:proofErr w:type="spellEnd"/>
      <w:r>
        <w:rPr>
          <w:rFonts w:ascii="Arial" w:eastAsia="Times New Roman" w:hAnsi="Arial" w:cs="Arial"/>
          <w:color w:val="000000"/>
          <w:lang w:eastAsia="en-NZ"/>
        </w:rPr>
        <w:t xml:space="preserve"> e </w:t>
      </w:r>
      <w:proofErr w:type="spellStart"/>
      <w:r>
        <w:rPr>
          <w:rFonts w:ascii="Arial" w:eastAsia="Times New Roman" w:hAnsi="Arial" w:cs="Arial"/>
          <w:color w:val="000000"/>
          <w:lang w:eastAsia="en-NZ"/>
        </w:rPr>
        <w:t>hiahia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āwhina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tuku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petihana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Pāremata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hāunga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anō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pūtea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mahi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nei</w:t>
      </w:r>
      <w:proofErr w:type="spellEnd"/>
      <w:r w:rsidRPr="00842B95">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Heoi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anō</w:t>
      </w:r>
      <w:proofErr w:type="spellEnd"/>
      <w:r>
        <w:rPr>
          <w:rFonts w:ascii="Arial" w:eastAsia="Times New Roman" w:hAnsi="Arial" w:cs="Arial"/>
          <w:color w:val="000000"/>
          <w:lang w:eastAsia="en-NZ"/>
        </w:rPr>
        <w:t xml:space="preserve">, ka </w:t>
      </w:r>
      <w:proofErr w:type="spellStart"/>
      <w:r>
        <w:rPr>
          <w:rFonts w:ascii="Arial" w:eastAsia="Times New Roman" w:hAnsi="Arial" w:cs="Arial"/>
          <w:color w:val="000000"/>
          <w:lang w:eastAsia="en-NZ"/>
        </w:rPr>
        <w:t>piki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haere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tokomaha</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hunga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haina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petihana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runga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tekau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mano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tāngata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ka </w:t>
      </w:r>
      <w:proofErr w:type="spellStart"/>
      <w:r>
        <w:rPr>
          <w:rFonts w:ascii="Arial" w:eastAsia="Times New Roman" w:hAnsi="Arial" w:cs="Arial"/>
          <w:color w:val="000000"/>
          <w:lang w:eastAsia="en-NZ"/>
        </w:rPr>
        <w:t>kaha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aro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mai</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hunga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pāpāho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Aotearoa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hoki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tauira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tokowhā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tētahi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tāone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pakupaku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tuawhenua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kāore</w:t>
      </w:r>
      <w:proofErr w:type="spellEnd"/>
      <w:r>
        <w:rPr>
          <w:rFonts w:ascii="Arial" w:eastAsia="Times New Roman" w:hAnsi="Arial" w:cs="Arial"/>
          <w:color w:val="000000"/>
          <w:lang w:eastAsia="en-NZ"/>
        </w:rPr>
        <w:t xml:space="preserve"> pea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rangona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tōna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ingoa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mua</w:t>
      </w:r>
      <w:proofErr w:type="spellEnd"/>
      <w:r>
        <w:rPr>
          <w:rFonts w:ascii="Arial" w:eastAsia="Times New Roman" w:hAnsi="Arial" w:cs="Arial"/>
          <w:color w:val="000000"/>
          <w:lang w:eastAsia="en-NZ"/>
        </w:rPr>
        <w:t xml:space="preserve">, ka </w:t>
      </w:r>
      <w:proofErr w:type="spellStart"/>
      <w:r>
        <w:rPr>
          <w:rFonts w:ascii="Arial" w:eastAsia="Times New Roman" w:hAnsi="Arial" w:cs="Arial"/>
          <w:color w:val="000000"/>
          <w:lang w:eastAsia="en-NZ"/>
        </w:rPr>
        <w:t>huri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tautoko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tēnei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kaupapa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maumaharatanga</w:t>
      </w:r>
      <w:proofErr w:type="spellEnd"/>
      <w:r>
        <w:rPr>
          <w:rFonts w:ascii="Arial" w:eastAsia="Times New Roman" w:hAnsi="Arial" w:cs="Arial"/>
          <w:color w:val="000000"/>
          <w:lang w:eastAsia="en-NZ"/>
        </w:rPr>
        <w:t xml:space="preserve">. </w:t>
      </w:r>
    </w:p>
    <w:p w:rsidR="00EE1D0B" w:rsidRPr="00842B95" w:rsidRDefault="00EE1D0B" w:rsidP="00EE1D0B">
      <w:pPr>
        <w:spacing w:after="0" w:line="240" w:lineRule="auto"/>
        <w:rPr>
          <w:rFonts w:ascii="Times New Roman" w:eastAsia="Times New Roman" w:hAnsi="Times New Roman" w:cs="Times New Roman"/>
          <w:sz w:val="24"/>
          <w:szCs w:val="24"/>
          <w:lang w:eastAsia="en-NZ"/>
        </w:rPr>
      </w:pPr>
    </w:p>
    <w:p w:rsidR="00EE1D0B" w:rsidRPr="00842B95" w:rsidRDefault="00EE1D0B" w:rsidP="00EE1D0B">
      <w:pPr>
        <w:spacing w:after="0" w:line="240" w:lineRule="auto"/>
        <w:rPr>
          <w:rFonts w:ascii="Times New Roman" w:eastAsia="Times New Roman" w:hAnsi="Times New Roman" w:cs="Times New Roman"/>
          <w:sz w:val="24"/>
          <w:szCs w:val="24"/>
          <w:lang w:eastAsia="en-NZ"/>
        </w:rPr>
      </w:pPr>
      <w:r>
        <w:rPr>
          <w:rFonts w:ascii="Arial" w:eastAsia="Times New Roman" w:hAnsi="Arial" w:cs="Arial"/>
          <w:color w:val="000000"/>
          <w:lang w:eastAsia="en-NZ"/>
        </w:rPr>
        <w:t xml:space="preserve">E </w:t>
      </w:r>
      <w:proofErr w:type="spellStart"/>
      <w:r>
        <w:rPr>
          <w:rFonts w:ascii="Arial" w:eastAsia="Times New Roman" w:hAnsi="Arial" w:cs="Arial"/>
          <w:color w:val="000000"/>
          <w:lang w:eastAsia="en-NZ"/>
        </w:rPr>
        <w:t>hia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nei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pātai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hunga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pāpāho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whakamārama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mahi</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8 o </w:t>
      </w:r>
      <w:proofErr w:type="spellStart"/>
      <w:r>
        <w:rPr>
          <w:rFonts w:ascii="Arial" w:eastAsia="Times New Roman" w:hAnsi="Arial" w:cs="Arial"/>
          <w:color w:val="000000"/>
          <w:lang w:eastAsia="en-NZ"/>
        </w:rPr>
        <w:t>Hakihea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arā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rā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tuku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petihana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Minita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nei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a </w:t>
      </w:r>
      <w:proofErr w:type="spellStart"/>
      <w:r w:rsidRPr="00842B95">
        <w:rPr>
          <w:rFonts w:ascii="Arial" w:eastAsia="Times New Roman" w:hAnsi="Arial" w:cs="Arial"/>
          <w:color w:val="000000"/>
          <w:lang w:eastAsia="en-NZ"/>
        </w:rPr>
        <w:t>Nanaia</w:t>
      </w:r>
      <w:proofErr w:type="spellEnd"/>
      <w:r w:rsidRPr="00842B95">
        <w:rPr>
          <w:rFonts w:ascii="Arial" w:eastAsia="Times New Roman" w:hAnsi="Arial" w:cs="Arial"/>
          <w:color w:val="000000"/>
          <w:lang w:eastAsia="en-NZ"/>
        </w:rPr>
        <w:t xml:space="preserve"> </w:t>
      </w:r>
      <w:proofErr w:type="spellStart"/>
      <w:r w:rsidRPr="00842B95">
        <w:rPr>
          <w:rFonts w:ascii="Arial" w:eastAsia="Times New Roman" w:hAnsi="Arial" w:cs="Arial"/>
          <w:color w:val="000000"/>
          <w:lang w:eastAsia="en-NZ"/>
        </w:rPr>
        <w:t>Mahuta</w:t>
      </w:r>
      <w:proofErr w:type="spellEnd"/>
      <w:r w:rsidRPr="00842B95">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a </w:t>
      </w:r>
      <w:r w:rsidRPr="00842B95">
        <w:rPr>
          <w:rFonts w:ascii="Arial" w:eastAsia="Times New Roman" w:hAnsi="Arial" w:cs="Arial"/>
          <w:color w:val="000000"/>
          <w:lang w:eastAsia="en-NZ"/>
        </w:rPr>
        <w:t>Chri</w:t>
      </w:r>
      <w:r>
        <w:rPr>
          <w:rFonts w:ascii="Arial" w:eastAsia="Times New Roman" w:hAnsi="Arial" w:cs="Arial"/>
          <w:color w:val="000000"/>
          <w:lang w:eastAsia="en-NZ"/>
        </w:rPr>
        <w:t xml:space="preserve">s Finlayson,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a Maggie Barry,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a Te </w:t>
      </w:r>
      <w:proofErr w:type="spellStart"/>
      <w:r>
        <w:rPr>
          <w:rFonts w:ascii="Arial" w:eastAsia="Times New Roman" w:hAnsi="Arial" w:cs="Arial"/>
          <w:color w:val="000000"/>
          <w:lang w:eastAsia="en-NZ"/>
        </w:rPr>
        <w:t>Ururoa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Flavell</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hoki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Kotahi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whakautu</w:t>
      </w:r>
      <w:proofErr w:type="spellEnd"/>
      <w:r>
        <w:rPr>
          <w:rFonts w:ascii="Arial" w:eastAsia="Times New Roman" w:hAnsi="Arial" w:cs="Arial"/>
          <w:color w:val="000000"/>
          <w:lang w:eastAsia="en-NZ"/>
        </w:rPr>
        <w:t xml:space="preserve">, </w:t>
      </w:r>
      <w:r w:rsidRPr="00842B95">
        <w:rPr>
          <w:rFonts w:ascii="Arial" w:eastAsia="Times New Roman" w:hAnsi="Arial" w:cs="Arial"/>
          <w:color w:val="000000"/>
          <w:lang w:eastAsia="en-NZ"/>
        </w:rPr>
        <w:t>“</w:t>
      </w:r>
      <w:proofErr w:type="spellStart"/>
      <w:r>
        <w:rPr>
          <w:rFonts w:ascii="Arial" w:eastAsia="Times New Roman" w:hAnsi="Arial" w:cs="Arial"/>
          <w:color w:val="000000"/>
          <w:lang w:eastAsia="en-NZ"/>
        </w:rPr>
        <w:t>haramai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tētahi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āhua</w:t>
      </w:r>
      <w:proofErr w:type="spellEnd"/>
      <w:r w:rsidRPr="00842B95">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haka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tīpuna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tērā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kite </w:t>
      </w:r>
      <w:proofErr w:type="spellStart"/>
      <w:r>
        <w:rPr>
          <w:rFonts w:ascii="Arial" w:eastAsia="Times New Roman" w:hAnsi="Arial" w:cs="Arial"/>
          <w:color w:val="000000"/>
          <w:lang w:eastAsia="en-NZ"/>
        </w:rPr>
        <w:t>atu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tautoko</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rōpū</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tōrangapū</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maha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kāore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atu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kāore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mai</w:t>
      </w:r>
      <w:proofErr w:type="spellEnd"/>
      <w:r>
        <w:rPr>
          <w:rFonts w:ascii="Arial" w:eastAsia="Times New Roman" w:hAnsi="Arial" w:cs="Arial"/>
          <w:color w:val="000000"/>
          <w:lang w:eastAsia="en-NZ"/>
        </w:rPr>
        <w:t xml:space="preserve">. </w:t>
      </w:r>
    </w:p>
    <w:p w:rsidR="00EE1D0B" w:rsidRPr="00842B95" w:rsidRDefault="00EE1D0B" w:rsidP="00EE1D0B">
      <w:pPr>
        <w:spacing w:after="0" w:line="240" w:lineRule="auto"/>
        <w:rPr>
          <w:rFonts w:ascii="Times New Roman" w:eastAsia="Times New Roman" w:hAnsi="Times New Roman" w:cs="Times New Roman"/>
          <w:sz w:val="24"/>
          <w:szCs w:val="24"/>
          <w:lang w:eastAsia="en-NZ"/>
        </w:rPr>
      </w:pPr>
    </w:p>
    <w:p w:rsidR="00EE1D0B" w:rsidRPr="00842B95" w:rsidRDefault="00EE1D0B" w:rsidP="00EE1D0B">
      <w:pPr>
        <w:spacing w:after="0" w:line="240" w:lineRule="auto"/>
        <w:rPr>
          <w:rFonts w:ascii="Times New Roman" w:eastAsia="Times New Roman" w:hAnsi="Times New Roman" w:cs="Times New Roman"/>
          <w:sz w:val="24"/>
          <w:szCs w:val="24"/>
          <w:lang w:eastAsia="en-NZ"/>
        </w:rPr>
      </w:pPr>
      <w:proofErr w:type="spellStart"/>
      <w:r>
        <w:rPr>
          <w:rFonts w:ascii="Arial" w:eastAsia="Times New Roman" w:hAnsi="Arial" w:cs="Arial"/>
          <w:color w:val="000000"/>
          <w:lang w:eastAsia="en-NZ"/>
        </w:rPr>
        <w:t>Kua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tata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nei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riro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atu</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mahi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nei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ō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ringaringa</w:t>
      </w:r>
      <w:proofErr w:type="spellEnd"/>
      <w:r w:rsidRPr="00842B95">
        <w:rPr>
          <w:rFonts w:ascii="Arial" w:eastAsia="Times New Roman" w:hAnsi="Arial" w:cs="Arial"/>
          <w:color w:val="000000"/>
          <w:lang w:eastAsia="en-NZ"/>
        </w:rPr>
        <w:t xml:space="preserve">. </w:t>
      </w:r>
      <w:r>
        <w:rPr>
          <w:rFonts w:ascii="Arial" w:eastAsia="Times New Roman" w:hAnsi="Arial" w:cs="Arial"/>
          <w:color w:val="000000"/>
          <w:lang w:eastAsia="en-NZ"/>
        </w:rPr>
        <w:t xml:space="preserve">Ka </w:t>
      </w:r>
      <w:proofErr w:type="spellStart"/>
      <w:r>
        <w:rPr>
          <w:rFonts w:ascii="Arial" w:eastAsia="Times New Roman" w:hAnsi="Arial" w:cs="Arial"/>
          <w:color w:val="000000"/>
          <w:lang w:eastAsia="en-NZ"/>
        </w:rPr>
        <w:t>riro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kaiarahi</w:t>
      </w:r>
      <w:proofErr w:type="spellEnd"/>
      <w:r>
        <w:rPr>
          <w:rFonts w:ascii="Arial" w:eastAsia="Times New Roman" w:hAnsi="Arial" w:cs="Arial"/>
          <w:color w:val="000000"/>
          <w:lang w:eastAsia="en-NZ"/>
        </w:rPr>
        <w:t xml:space="preserve"> ā-</w:t>
      </w:r>
      <w:proofErr w:type="spellStart"/>
      <w:r>
        <w:rPr>
          <w:rFonts w:ascii="Arial" w:eastAsia="Times New Roman" w:hAnsi="Arial" w:cs="Arial"/>
          <w:color w:val="000000"/>
          <w:lang w:eastAsia="en-NZ"/>
        </w:rPr>
        <w:t>iwi</w:t>
      </w:r>
      <w:proofErr w:type="spellEnd"/>
      <w:r>
        <w:rPr>
          <w:rFonts w:ascii="Arial" w:eastAsia="Times New Roman" w:hAnsi="Arial" w:cs="Arial"/>
          <w:color w:val="000000"/>
          <w:lang w:eastAsia="en-NZ"/>
        </w:rPr>
        <w:t xml:space="preserve"> me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Minita</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Pāremata</w:t>
      </w:r>
      <w:proofErr w:type="spellEnd"/>
      <w:r>
        <w:rPr>
          <w:rFonts w:ascii="Arial" w:eastAsia="Times New Roman" w:hAnsi="Arial" w:cs="Arial"/>
          <w:color w:val="000000"/>
          <w:lang w:eastAsia="en-NZ"/>
        </w:rPr>
        <w:t xml:space="preserve"> e </w:t>
      </w:r>
      <w:proofErr w:type="spellStart"/>
      <w:r>
        <w:rPr>
          <w:rFonts w:ascii="Arial" w:eastAsia="Times New Roman" w:hAnsi="Arial" w:cs="Arial"/>
          <w:color w:val="000000"/>
          <w:lang w:eastAsia="en-NZ"/>
        </w:rPr>
        <w:t>whakariterite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pēheatanga</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mahi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nei</w:t>
      </w:r>
      <w:proofErr w:type="spellEnd"/>
      <w:r>
        <w:rPr>
          <w:rFonts w:ascii="Arial" w:eastAsia="Times New Roman" w:hAnsi="Arial" w:cs="Arial"/>
          <w:color w:val="000000"/>
          <w:lang w:eastAsia="en-NZ"/>
        </w:rPr>
        <w:t xml:space="preserve">, me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tautoko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mai</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iwi</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Aotearoa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wāhi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a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akiaki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tukuna</w:t>
      </w:r>
      <w:proofErr w:type="spellEnd"/>
      <w:r>
        <w:rPr>
          <w:rFonts w:ascii="Arial" w:eastAsia="Times New Roman" w:hAnsi="Arial" w:cs="Arial"/>
          <w:color w:val="000000"/>
          <w:lang w:eastAsia="en-NZ"/>
        </w:rPr>
        <w:t xml:space="preserve"> he </w:t>
      </w:r>
      <w:proofErr w:type="spellStart"/>
      <w:r>
        <w:rPr>
          <w:rFonts w:ascii="Arial" w:eastAsia="Times New Roman" w:hAnsi="Arial" w:cs="Arial"/>
          <w:color w:val="000000"/>
          <w:lang w:eastAsia="en-NZ"/>
        </w:rPr>
        <w:t>tāpaetanga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Komiti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Whiriwhiri</w:t>
      </w:r>
      <w:proofErr w:type="spellEnd"/>
      <w:r>
        <w:rPr>
          <w:rFonts w:ascii="Arial" w:eastAsia="Times New Roman" w:hAnsi="Arial" w:cs="Arial"/>
          <w:color w:val="000000"/>
          <w:lang w:eastAsia="en-NZ"/>
        </w:rPr>
        <w:t xml:space="preserve"> Take </w:t>
      </w:r>
      <w:proofErr w:type="spellStart"/>
      <w:r>
        <w:rPr>
          <w:rFonts w:ascii="Arial" w:eastAsia="Times New Roman" w:hAnsi="Arial" w:cs="Arial"/>
          <w:color w:val="000000"/>
          <w:lang w:eastAsia="en-NZ"/>
        </w:rPr>
        <w:t>Māori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hei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whakaatu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whakaaro</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whakamahara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Pakanga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Whenua</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tēnei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whenua</w:t>
      </w:r>
      <w:proofErr w:type="spellEnd"/>
      <w:r>
        <w:rPr>
          <w:rFonts w:ascii="Arial" w:eastAsia="Times New Roman" w:hAnsi="Arial" w:cs="Arial"/>
          <w:color w:val="000000"/>
          <w:lang w:eastAsia="en-NZ"/>
        </w:rPr>
        <w:t>.</w:t>
      </w:r>
      <w:r w:rsidRPr="00842B95">
        <w:rPr>
          <w:rFonts w:ascii="Arial" w:eastAsia="Times New Roman" w:hAnsi="Arial" w:cs="Arial"/>
          <w:color w:val="000000"/>
          <w:lang w:eastAsia="en-NZ"/>
        </w:rPr>
        <w:t xml:space="preserve"> </w:t>
      </w:r>
      <w:r>
        <w:rPr>
          <w:rFonts w:ascii="Arial" w:eastAsia="Times New Roman" w:hAnsi="Arial" w:cs="Arial"/>
          <w:color w:val="000000"/>
          <w:lang w:eastAsia="en-NZ"/>
        </w:rPr>
        <w:t xml:space="preserve">Ka </w:t>
      </w:r>
      <w:proofErr w:type="spellStart"/>
      <w:r>
        <w:rPr>
          <w:rFonts w:ascii="Arial" w:eastAsia="Times New Roman" w:hAnsi="Arial" w:cs="Arial"/>
          <w:color w:val="000000"/>
          <w:lang w:eastAsia="en-NZ"/>
        </w:rPr>
        <w:t>tuku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kōrero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māua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Waimā</w:t>
      </w:r>
      <w:r w:rsidRPr="00842B95">
        <w:rPr>
          <w:rFonts w:ascii="Arial" w:eastAsia="Times New Roman" w:hAnsi="Arial" w:cs="Arial"/>
          <w:color w:val="000000"/>
          <w:lang w:eastAsia="en-NZ"/>
        </w:rPr>
        <w:t>rama</w:t>
      </w:r>
      <w:proofErr w:type="spellEnd"/>
      <w:r w:rsidRPr="00842B95">
        <w:rPr>
          <w:rFonts w:ascii="Arial" w:eastAsia="Times New Roman" w:hAnsi="Arial" w:cs="Arial"/>
          <w:color w:val="000000"/>
          <w:lang w:eastAsia="en-NZ"/>
        </w:rPr>
        <w:t xml:space="preserve"> Anderson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Komiti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Whiriwhiri</w:t>
      </w:r>
      <w:proofErr w:type="spellEnd"/>
      <w:r>
        <w:rPr>
          <w:rFonts w:ascii="Arial" w:eastAsia="Times New Roman" w:hAnsi="Arial" w:cs="Arial"/>
          <w:color w:val="000000"/>
          <w:lang w:eastAsia="en-NZ"/>
        </w:rPr>
        <w:t xml:space="preserve"> ā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9 o </w:t>
      </w:r>
      <w:proofErr w:type="spellStart"/>
      <w:r>
        <w:rPr>
          <w:rFonts w:ascii="Arial" w:eastAsia="Times New Roman" w:hAnsi="Arial" w:cs="Arial"/>
          <w:color w:val="000000"/>
          <w:lang w:eastAsia="en-NZ"/>
        </w:rPr>
        <w:t>Poutū-te-rangi</w:t>
      </w:r>
      <w:proofErr w:type="spellEnd"/>
      <w:r>
        <w:rPr>
          <w:rFonts w:ascii="Arial" w:eastAsia="Times New Roman" w:hAnsi="Arial" w:cs="Arial"/>
          <w:color w:val="000000"/>
          <w:lang w:eastAsia="en-NZ"/>
        </w:rPr>
        <w:t xml:space="preserve"> </w:t>
      </w:r>
      <w:r w:rsidRPr="00842B95">
        <w:rPr>
          <w:rFonts w:ascii="Arial" w:eastAsia="Times New Roman" w:hAnsi="Arial" w:cs="Arial"/>
          <w:color w:val="000000"/>
          <w:lang w:eastAsia="en-NZ"/>
        </w:rPr>
        <w:t>2016.</w:t>
      </w:r>
    </w:p>
    <w:p w:rsidR="00EE1D0B" w:rsidRPr="00842B95" w:rsidRDefault="00EE1D0B" w:rsidP="00EE1D0B">
      <w:pPr>
        <w:spacing w:after="0" w:line="240" w:lineRule="auto"/>
        <w:rPr>
          <w:rFonts w:ascii="Times New Roman" w:eastAsia="Times New Roman" w:hAnsi="Times New Roman" w:cs="Times New Roman"/>
          <w:sz w:val="24"/>
          <w:szCs w:val="24"/>
          <w:lang w:eastAsia="en-NZ"/>
        </w:rPr>
      </w:pPr>
    </w:p>
    <w:p w:rsidR="00EE1D0B" w:rsidRPr="00842B95" w:rsidRDefault="00EE1D0B" w:rsidP="00EE1D0B">
      <w:pPr>
        <w:spacing w:after="0" w:line="240" w:lineRule="auto"/>
        <w:rPr>
          <w:rFonts w:ascii="Times New Roman" w:eastAsia="Times New Roman" w:hAnsi="Times New Roman" w:cs="Times New Roman"/>
          <w:sz w:val="24"/>
          <w:szCs w:val="24"/>
          <w:lang w:eastAsia="en-NZ"/>
        </w:rPr>
      </w:pPr>
      <w:r>
        <w:rPr>
          <w:rFonts w:ascii="Arial" w:eastAsia="Times New Roman" w:hAnsi="Arial" w:cs="Arial"/>
          <w:color w:val="000000"/>
          <w:lang w:eastAsia="en-NZ"/>
        </w:rPr>
        <w:t xml:space="preserve">Ka </w:t>
      </w:r>
      <w:proofErr w:type="spellStart"/>
      <w:r>
        <w:rPr>
          <w:rFonts w:ascii="Arial" w:eastAsia="Times New Roman" w:hAnsi="Arial" w:cs="Arial"/>
          <w:color w:val="000000"/>
          <w:lang w:eastAsia="en-NZ"/>
        </w:rPr>
        <w:t>nui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mihi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a </w:t>
      </w:r>
      <w:proofErr w:type="spellStart"/>
      <w:r>
        <w:rPr>
          <w:rFonts w:ascii="Arial" w:eastAsia="Times New Roman" w:hAnsi="Arial" w:cs="Arial"/>
          <w:color w:val="000000"/>
          <w:lang w:eastAsia="en-NZ"/>
        </w:rPr>
        <w:t>koutou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katoa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kua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tautoko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a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ka </w:t>
      </w:r>
      <w:proofErr w:type="spellStart"/>
      <w:r>
        <w:rPr>
          <w:rFonts w:ascii="Arial" w:eastAsia="Times New Roman" w:hAnsi="Arial" w:cs="Arial"/>
          <w:color w:val="000000"/>
          <w:lang w:eastAsia="en-NZ"/>
        </w:rPr>
        <w:t>mihi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hoki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hunga</w:t>
      </w:r>
      <w:proofErr w:type="spellEnd"/>
      <w:r>
        <w:rPr>
          <w:rFonts w:ascii="Arial" w:eastAsia="Times New Roman" w:hAnsi="Arial" w:cs="Arial"/>
          <w:color w:val="000000"/>
          <w:lang w:eastAsia="en-NZ"/>
        </w:rPr>
        <w:t xml:space="preserve"> e </w:t>
      </w:r>
      <w:proofErr w:type="spellStart"/>
      <w:r>
        <w:rPr>
          <w:rFonts w:ascii="Arial" w:eastAsia="Times New Roman" w:hAnsi="Arial" w:cs="Arial"/>
          <w:color w:val="000000"/>
          <w:lang w:eastAsia="en-NZ"/>
        </w:rPr>
        <w:t>whakahē</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whakaaro</w:t>
      </w:r>
      <w:proofErr w:type="spellEnd"/>
      <w:r>
        <w:rPr>
          <w:rFonts w:ascii="Arial" w:eastAsia="Times New Roman" w:hAnsi="Arial" w:cs="Arial"/>
          <w:color w:val="000000"/>
          <w:lang w:eastAsia="en-NZ"/>
        </w:rPr>
        <w:t xml:space="preserve"> me </w:t>
      </w:r>
      <w:proofErr w:type="spellStart"/>
      <w:r>
        <w:rPr>
          <w:rFonts w:ascii="Arial" w:eastAsia="Times New Roman" w:hAnsi="Arial" w:cs="Arial"/>
          <w:color w:val="000000"/>
          <w:lang w:eastAsia="en-NZ"/>
        </w:rPr>
        <w:t>mahara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w:t>
      </w:r>
      <w:proofErr w:type="spellEnd"/>
      <w:r>
        <w:rPr>
          <w:rFonts w:ascii="Arial" w:eastAsia="Times New Roman" w:hAnsi="Arial" w:cs="Arial"/>
          <w:color w:val="000000"/>
          <w:lang w:eastAsia="en-NZ"/>
        </w:rPr>
        <w:t xml:space="preserve"> a </w:t>
      </w:r>
      <w:proofErr w:type="spellStart"/>
      <w:r>
        <w:rPr>
          <w:rFonts w:ascii="Arial" w:eastAsia="Times New Roman" w:hAnsi="Arial" w:cs="Arial"/>
          <w:color w:val="000000"/>
          <w:lang w:eastAsia="en-NZ"/>
        </w:rPr>
        <w:t>rātau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whawhai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hinga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taha</w:t>
      </w:r>
      <w:proofErr w:type="spellEnd"/>
      <w:r>
        <w:rPr>
          <w:rFonts w:ascii="Arial" w:eastAsia="Times New Roman" w:hAnsi="Arial" w:cs="Arial"/>
          <w:color w:val="000000"/>
          <w:lang w:eastAsia="en-NZ"/>
        </w:rPr>
        <w:t xml:space="preserve"> e </w:t>
      </w:r>
      <w:proofErr w:type="spellStart"/>
      <w:r>
        <w:rPr>
          <w:rFonts w:ascii="Arial" w:eastAsia="Times New Roman" w:hAnsi="Arial" w:cs="Arial"/>
          <w:color w:val="000000"/>
          <w:lang w:eastAsia="en-NZ"/>
        </w:rPr>
        <w:t>rua</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ngā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Pakanga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Whenua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nō</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te</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mea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hoki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kua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āwhina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koutou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tētahi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wāhanga</w:t>
      </w:r>
      <w:proofErr w:type="spellEnd"/>
      <w:r>
        <w:rPr>
          <w:rFonts w:ascii="Arial" w:eastAsia="Times New Roman" w:hAnsi="Arial" w:cs="Arial"/>
          <w:color w:val="000000"/>
          <w:lang w:eastAsia="en-NZ"/>
        </w:rPr>
        <w:t xml:space="preserve"> o </w:t>
      </w:r>
      <w:proofErr w:type="spellStart"/>
      <w:r>
        <w:rPr>
          <w:rFonts w:ascii="Arial" w:eastAsia="Times New Roman" w:hAnsi="Arial" w:cs="Arial"/>
          <w:color w:val="000000"/>
          <w:lang w:eastAsia="en-NZ"/>
        </w:rPr>
        <w:t>tā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mātau</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kaupapa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arā</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kia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kōrero</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whānuitia</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tēnei</w:t>
      </w:r>
      <w:proofErr w:type="spellEnd"/>
      <w:r>
        <w:rPr>
          <w:rFonts w:ascii="Arial" w:eastAsia="Times New Roman" w:hAnsi="Arial" w:cs="Arial"/>
          <w:color w:val="000000"/>
          <w:lang w:eastAsia="en-NZ"/>
        </w:rPr>
        <w:t xml:space="preserve"> </w:t>
      </w:r>
      <w:proofErr w:type="spellStart"/>
      <w:r>
        <w:rPr>
          <w:rFonts w:ascii="Arial" w:eastAsia="Times New Roman" w:hAnsi="Arial" w:cs="Arial"/>
          <w:color w:val="000000"/>
          <w:lang w:eastAsia="en-NZ"/>
        </w:rPr>
        <w:t>āhuatanga</w:t>
      </w:r>
      <w:proofErr w:type="spellEnd"/>
      <w:r>
        <w:rPr>
          <w:rFonts w:ascii="Arial" w:eastAsia="Times New Roman" w:hAnsi="Arial" w:cs="Arial"/>
          <w:color w:val="000000"/>
          <w:lang w:eastAsia="en-NZ"/>
        </w:rPr>
        <w:t xml:space="preserve">. </w:t>
      </w:r>
    </w:p>
    <w:p w:rsidR="00EE1D0B" w:rsidRPr="00842B95" w:rsidRDefault="00EE1D0B" w:rsidP="00EE1D0B">
      <w:pPr>
        <w:spacing w:after="0" w:line="240" w:lineRule="auto"/>
        <w:rPr>
          <w:rFonts w:ascii="Times New Roman" w:eastAsia="Times New Roman" w:hAnsi="Times New Roman" w:cs="Times New Roman"/>
          <w:sz w:val="24"/>
          <w:szCs w:val="24"/>
          <w:lang w:eastAsia="en-NZ"/>
        </w:rPr>
      </w:pPr>
    </w:p>
    <w:p w:rsidR="00EE1D0B" w:rsidRDefault="00EE1D0B" w:rsidP="00EE1D0B">
      <w:pPr>
        <w:spacing w:after="0" w:line="240" w:lineRule="auto"/>
        <w:rPr>
          <w:rFonts w:ascii="Arial" w:eastAsia="Times New Roman" w:hAnsi="Arial" w:cs="Arial"/>
          <w:color w:val="000000"/>
          <w:lang w:eastAsia="en-NZ"/>
        </w:rPr>
      </w:pPr>
      <w:r w:rsidRPr="00842B95">
        <w:rPr>
          <w:rFonts w:ascii="Arial" w:eastAsia="Times New Roman" w:hAnsi="Arial" w:cs="Arial"/>
          <w:color w:val="000000"/>
          <w:lang w:eastAsia="en-NZ"/>
        </w:rPr>
        <w:t xml:space="preserve">Me </w:t>
      </w:r>
      <w:proofErr w:type="spellStart"/>
      <w:r w:rsidRPr="00842B95">
        <w:rPr>
          <w:rFonts w:ascii="Arial" w:eastAsia="Times New Roman" w:hAnsi="Arial" w:cs="Arial"/>
          <w:color w:val="000000"/>
          <w:lang w:eastAsia="en-NZ"/>
        </w:rPr>
        <w:t>Maumahara</w:t>
      </w:r>
      <w:proofErr w:type="spellEnd"/>
      <w:r w:rsidRPr="00842B95">
        <w:rPr>
          <w:rFonts w:ascii="Arial" w:eastAsia="Times New Roman" w:hAnsi="Arial" w:cs="Arial"/>
          <w:color w:val="000000"/>
          <w:lang w:eastAsia="en-NZ"/>
        </w:rPr>
        <w:t xml:space="preserve"> </w:t>
      </w:r>
      <w:proofErr w:type="spellStart"/>
      <w:r w:rsidRPr="00842B95">
        <w:rPr>
          <w:rFonts w:ascii="Arial" w:eastAsia="Times New Roman" w:hAnsi="Arial" w:cs="Arial"/>
          <w:color w:val="000000"/>
          <w:lang w:eastAsia="en-NZ"/>
        </w:rPr>
        <w:t>T</w:t>
      </w:r>
      <w:r>
        <w:rPr>
          <w:rFonts w:ascii="Arial" w:eastAsia="Times New Roman" w:hAnsi="Arial" w:cs="Arial"/>
          <w:color w:val="000000"/>
          <w:lang w:eastAsia="en-NZ"/>
        </w:rPr>
        <w:t>ā</w:t>
      </w:r>
      <w:r w:rsidRPr="00842B95">
        <w:rPr>
          <w:rFonts w:ascii="Arial" w:eastAsia="Times New Roman" w:hAnsi="Arial" w:cs="Arial"/>
          <w:color w:val="000000"/>
          <w:lang w:eastAsia="en-NZ"/>
        </w:rPr>
        <w:t>tou</w:t>
      </w:r>
      <w:proofErr w:type="spellEnd"/>
      <w:r>
        <w:rPr>
          <w:rFonts w:ascii="Arial" w:eastAsia="Times New Roman" w:hAnsi="Arial" w:cs="Arial"/>
          <w:color w:val="000000"/>
          <w:lang w:eastAsia="en-NZ"/>
        </w:rPr>
        <w:t xml:space="preserve">   </w:t>
      </w:r>
    </w:p>
    <w:p w:rsidR="00EE1D0B" w:rsidRDefault="00EE1D0B" w:rsidP="00EE1D0B">
      <w:pPr>
        <w:rPr>
          <w:rFonts w:ascii="Arial" w:eastAsia="Times New Roman" w:hAnsi="Arial" w:cs="Arial"/>
          <w:color w:val="000000"/>
          <w:lang w:eastAsia="en-NZ"/>
        </w:rPr>
      </w:pPr>
    </w:p>
    <w:p w:rsidR="00EE1D0B" w:rsidRDefault="00EE1D0B" w:rsidP="00EE1D0B">
      <w:pPr>
        <w:rPr>
          <w:rFonts w:ascii="Arial" w:eastAsia="Times New Roman" w:hAnsi="Arial" w:cs="Arial"/>
          <w:color w:val="000000"/>
          <w:lang w:eastAsia="en-NZ"/>
        </w:rPr>
      </w:pPr>
      <w:r w:rsidRPr="001D2451">
        <w:rPr>
          <w:rFonts w:ascii="Arial" w:eastAsia="Times New Roman" w:hAnsi="Arial" w:cs="Arial"/>
          <w:color w:val="000000"/>
          <w:lang w:eastAsia="en-NZ"/>
        </w:rPr>
        <w:t xml:space="preserve">He </w:t>
      </w:r>
      <w:proofErr w:type="spellStart"/>
      <w:r w:rsidRPr="001D2451">
        <w:rPr>
          <w:rFonts w:ascii="Arial" w:eastAsia="Times New Roman" w:hAnsi="Arial" w:cs="Arial"/>
          <w:color w:val="000000"/>
          <w:lang w:eastAsia="en-NZ"/>
        </w:rPr>
        <w:t>kōrero</w:t>
      </w:r>
      <w:proofErr w:type="spellEnd"/>
      <w:r w:rsidRPr="001D2451">
        <w:rPr>
          <w:rFonts w:ascii="Arial" w:eastAsia="Times New Roman" w:hAnsi="Arial" w:cs="Arial"/>
          <w:color w:val="000000"/>
          <w:lang w:eastAsia="en-NZ"/>
        </w:rPr>
        <w:t xml:space="preserve"> </w:t>
      </w:r>
      <w:proofErr w:type="spellStart"/>
      <w:r w:rsidRPr="001D2451">
        <w:rPr>
          <w:rFonts w:ascii="Arial" w:eastAsia="Times New Roman" w:hAnsi="Arial" w:cs="Arial"/>
          <w:color w:val="000000"/>
          <w:lang w:eastAsia="en-NZ"/>
        </w:rPr>
        <w:t>nā</w:t>
      </w:r>
      <w:proofErr w:type="spellEnd"/>
      <w:r w:rsidRPr="001D2451">
        <w:rPr>
          <w:rFonts w:ascii="Arial" w:eastAsia="Times New Roman" w:hAnsi="Arial" w:cs="Arial"/>
          <w:color w:val="000000"/>
          <w:lang w:eastAsia="en-NZ"/>
        </w:rPr>
        <w:t xml:space="preserve"> Leah Bell, he </w:t>
      </w:r>
      <w:proofErr w:type="spellStart"/>
      <w:r w:rsidRPr="001D2451">
        <w:rPr>
          <w:rFonts w:ascii="Arial" w:eastAsia="Times New Roman" w:hAnsi="Arial" w:cs="Arial"/>
          <w:color w:val="000000"/>
          <w:lang w:eastAsia="en-NZ"/>
        </w:rPr>
        <w:t>tauira</w:t>
      </w:r>
      <w:proofErr w:type="spellEnd"/>
      <w:r w:rsidRPr="001D2451">
        <w:rPr>
          <w:rFonts w:ascii="Arial" w:eastAsia="Times New Roman" w:hAnsi="Arial" w:cs="Arial"/>
          <w:color w:val="000000"/>
          <w:lang w:eastAsia="en-NZ"/>
        </w:rPr>
        <w:t xml:space="preserve"> </w:t>
      </w:r>
      <w:proofErr w:type="spellStart"/>
      <w:r w:rsidRPr="001D2451">
        <w:rPr>
          <w:rFonts w:ascii="Arial" w:eastAsia="Times New Roman" w:hAnsi="Arial" w:cs="Arial"/>
          <w:color w:val="000000"/>
          <w:lang w:eastAsia="en-NZ"/>
        </w:rPr>
        <w:t>ki</w:t>
      </w:r>
      <w:proofErr w:type="spellEnd"/>
      <w:r w:rsidRPr="001D2451">
        <w:rPr>
          <w:rFonts w:ascii="Arial" w:eastAsia="Times New Roman" w:hAnsi="Arial" w:cs="Arial"/>
          <w:color w:val="000000"/>
          <w:lang w:eastAsia="en-NZ"/>
        </w:rPr>
        <w:t xml:space="preserve"> </w:t>
      </w:r>
      <w:proofErr w:type="spellStart"/>
      <w:r w:rsidRPr="001D2451">
        <w:rPr>
          <w:rFonts w:ascii="Arial" w:eastAsia="Times New Roman" w:hAnsi="Arial" w:cs="Arial"/>
          <w:color w:val="000000"/>
          <w:lang w:eastAsia="en-NZ"/>
        </w:rPr>
        <w:t>te</w:t>
      </w:r>
      <w:proofErr w:type="spellEnd"/>
      <w:r w:rsidRPr="001D2451">
        <w:rPr>
          <w:rFonts w:ascii="Arial" w:eastAsia="Times New Roman" w:hAnsi="Arial" w:cs="Arial"/>
          <w:color w:val="000000"/>
          <w:lang w:eastAsia="en-NZ"/>
        </w:rPr>
        <w:t xml:space="preserve"> Kura </w:t>
      </w:r>
      <w:proofErr w:type="spellStart"/>
      <w:r w:rsidRPr="001D2451">
        <w:rPr>
          <w:rFonts w:ascii="Arial" w:eastAsia="Times New Roman" w:hAnsi="Arial" w:cs="Arial"/>
          <w:color w:val="000000"/>
          <w:lang w:eastAsia="en-NZ"/>
        </w:rPr>
        <w:t>Tuarua</w:t>
      </w:r>
      <w:proofErr w:type="spellEnd"/>
      <w:r w:rsidRPr="001D2451">
        <w:rPr>
          <w:rFonts w:ascii="Arial" w:eastAsia="Times New Roman" w:hAnsi="Arial" w:cs="Arial"/>
          <w:color w:val="000000"/>
          <w:lang w:eastAsia="en-NZ"/>
        </w:rPr>
        <w:t xml:space="preserve"> o </w:t>
      </w:r>
      <w:proofErr w:type="spellStart"/>
      <w:r w:rsidRPr="001D2451">
        <w:rPr>
          <w:rFonts w:ascii="Arial" w:eastAsia="Times New Roman" w:hAnsi="Arial" w:cs="Arial"/>
          <w:color w:val="000000"/>
          <w:lang w:eastAsia="en-NZ"/>
        </w:rPr>
        <w:t>Ōtorohanga</w:t>
      </w:r>
      <w:proofErr w:type="spellEnd"/>
      <w:r w:rsidRPr="001D2451">
        <w:rPr>
          <w:rFonts w:ascii="Arial" w:eastAsia="Times New Roman" w:hAnsi="Arial" w:cs="Arial"/>
          <w:color w:val="000000"/>
          <w:lang w:eastAsia="en-NZ"/>
        </w:rPr>
        <w:t xml:space="preserve"> </w:t>
      </w:r>
    </w:p>
    <w:p w:rsidR="00EE1D0B" w:rsidRPr="001D2451" w:rsidRDefault="00EE1D0B" w:rsidP="00EE1D0B">
      <w:pPr>
        <w:rPr>
          <w:rFonts w:ascii="Arial" w:eastAsia="Times New Roman" w:hAnsi="Arial" w:cs="Arial"/>
          <w:color w:val="000000"/>
          <w:lang w:eastAsia="en-NZ"/>
        </w:rPr>
      </w:pPr>
      <w:r w:rsidRPr="001D2451">
        <w:rPr>
          <w:rFonts w:ascii="Arial" w:eastAsia="Times New Roman" w:hAnsi="Arial" w:cs="Arial"/>
          <w:color w:val="000000"/>
          <w:lang w:eastAsia="en-NZ"/>
        </w:rPr>
        <w:t>(For an English translation, click here)</w:t>
      </w:r>
    </w:p>
    <w:p w:rsidR="00EE1D0B" w:rsidRDefault="00EE1D0B" w:rsidP="00EE1D0B"/>
    <w:p w:rsidR="00EE1D0B" w:rsidRDefault="00EE1D0B" w:rsidP="00EE1D0B">
      <w:pPr>
        <w:rPr>
          <w:rFonts w:ascii="Arial" w:hAnsi="Arial" w:cs="Arial"/>
          <w:b/>
          <w:noProof/>
          <w:color w:val="33CCCC"/>
          <w:sz w:val="32"/>
          <w:szCs w:val="32"/>
          <w:lang w:eastAsia="en-NZ"/>
        </w:rPr>
      </w:pPr>
    </w:p>
    <w:p w:rsidR="00EE1D0B" w:rsidRDefault="00EE1D0B" w:rsidP="00EE1D0B">
      <w:pPr>
        <w:rPr>
          <w:rFonts w:ascii="Arial" w:hAnsi="Arial" w:cs="Arial"/>
          <w:b/>
          <w:noProof/>
          <w:color w:val="33CCCC"/>
          <w:sz w:val="32"/>
          <w:szCs w:val="32"/>
          <w:lang w:eastAsia="en-NZ"/>
        </w:rPr>
      </w:pPr>
    </w:p>
    <w:p w:rsidR="00EE1D0B" w:rsidRDefault="00EE1D0B" w:rsidP="00EE1D0B">
      <w:pPr>
        <w:rPr>
          <w:rFonts w:ascii="Arial" w:eastAsia="Times New Roman" w:hAnsi="Arial" w:cs="Arial"/>
          <w:color w:val="000000"/>
          <w:lang w:eastAsia="en-NZ"/>
        </w:rPr>
      </w:pPr>
    </w:p>
    <w:p w:rsidR="00F96E4C" w:rsidRDefault="00F96E4C" w:rsidP="00EE1D0B">
      <w:pPr>
        <w:rPr>
          <w:rFonts w:ascii="Arial" w:eastAsia="Times New Roman" w:hAnsi="Arial" w:cs="Arial"/>
          <w:color w:val="000000"/>
          <w:lang w:eastAsia="en-NZ"/>
        </w:rPr>
      </w:pPr>
    </w:p>
    <w:p w:rsidR="00244D4D" w:rsidRPr="001D2451" w:rsidRDefault="00244D4D" w:rsidP="00EE1D0B">
      <w:pPr>
        <w:rPr>
          <w:rFonts w:ascii="Arial" w:eastAsia="Times New Roman" w:hAnsi="Arial" w:cs="Arial"/>
          <w:color w:val="000000"/>
          <w:lang w:eastAsia="en-NZ"/>
        </w:rPr>
      </w:pPr>
    </w:p>
    <w:p w:rsidR="00EE1D0B" w:rsidRPr="006A1C4B" w:rsidRDefault="00EE1D0B" w:rsidP="00EE1D0B">
      <w:pPr>
        <w:rPr>
          <w:rFonts w:ascii="Arial" w:hAnsi="Arial" w:cs="Arial"/>
        </w:rPr>
      </w:pPr>
    </w:p>
    <w:p w:rsidR="00EE1D0B" w:rsidRDefault="00EE1D0B" w:rsidP="00EE1D0B">
      <w:pPr>
        <w:rPr>
          <w:rFonts w:ascii="Arial" w:eastAsia="Times New Roman" w:hAnsi="Arial" w:cs="Arial"/>
          <w:b/>
          <w:color w:val="33CCCC"/>
          <w:sz w:val="28"/>
          <w:szCs w:val="28"/>
          <w:lang w:eastAsia="en-NZ"/>
        </w:rPr>
      </w:pPr>
    </w:p>
    <w:p w:rsidR="00EE1D0B" w:rsidRPr="00354219" w:rsidRDefault="00EE1D0B" w:rsidP="00EE1D0B">
      <w:pPr>
        <w:jc w:val="center"/>
        <w:rPr>
          <w:rFonts w:ascii="Arial" w:eastAsia="Times New Roman" w:hAnsi="Arial" w:cs="Arial"/>
          <w:b/>
          <w:color w:val="33CCCC"/>
          <w:sz w:val="28"/>
          <w:szCs w:val="28"/>
          <w:lang w:eastAsia="en-NZ"/>
        </w:rPr>
      </w:pPr>
      <w:r w:rsidRPr="004903F0">
        <w:rPr>
          <w:rFonts w:ascii="Arial" w:hAnsi="Arial" w:cs="Arial"/>
          <w:b/>
          <w:noProof/>
          <w:color w:val="33CCCC"/>
          <w:sz w:val="36"/>
          <w:szCs w:val="36"/>
          <w:lang w:eastAsia="en-NZ"/>
        </w:rPr>
        <w:lastRenderedPageBreak/>
        <w:t>Mental health in places of detention</w:t>
      </w:r>
    </w:p>
    <w:p w:rsidR="00EE1D0B" w:rsidRDefault="00EE1D0B" w:rsidP="00EE1D0B">
      <w:pPr>
        <w:spacing w:after="0" w:line="240" w:lineRule="auto"/>
        <w:contextualSpacing/>
        <w:rPr>
          <w:rFonts w:ascii="Arial" w:hAnsi="Arial" w:cs="Arial"/>
          <w:sz w:val="24"/>
          <w:szCs w:val="24"/>
        </w:rPr>
      </w:pPr>
    </w:p>
    <w:p w:rsidR="00EE1D0B" w:rsidRPr="004903F0" w:rsidRDefault="00EE1D0B" w:rsidP="00EE1D0B">
      <w:pPr>
        <w:spacing w:after="0" w:line="240" w:lineRule="auto"/>
        <w:rPr>
          <w:rFonts w:ascii="Arial" w:hAnsi="Arial" w:cs="Arial"/>
        </w:rPr>
      </w:pPr>
      <w:r w:rsidRPr="004903F0">
        <w:rPr>
          <w:rFonts w:ascii="Arial" w:hAnsi="Arial" w:cs="Arial"/>
          <w:iCs/>
        </w:rPr>
        <w:t>This year the predominant findings of agencies monitoring places of detention in New Zealand is that the mental health of a substantial number of detainees is at risk of worsening while they are under state care.</w:t>
      </w:r>
      <w:r w:rsidRPr="004903F0">
        <w:rPr>
          <w:rFonts w:ascii="Arial" w:hAnsi="Arial" w:cs="Arial"/>
        </w:rPr>
        <w:t xml:space="preserve"> </w:t>
      </w:r>
    </w:p>
    <w:p w:rsidR="00EE1D0B" w:rsidRPr="004903F0" w:rsidRDefault="00EE1D0B" w:rsidP="00EE1D0B">
      <w:pPr>
        <w:spacing w:after="0" w:line="240" w:lineRule="auto"/>
        <w:rPr>
          <w:rFonts w:ascii="Arial" w:hAnsi="Arial" w:cs="Arial"/>
        </w:rPr>
      </w:pPr>
    </w:p>
    <w:p w:rsidR="00EE1D0B" w:rsidRPr="004903F0" w:rsidRDefault="00EE1D0B" w:rsidP="00EE1D0B">
      <w:pPr>
        <w:spacing w:after="0" w:line="240" w:lineRule="auto"/>
        <w:contextualSpacing/>
        <w:rPr>
          <w:rFonts w:ascii="Arial" w:hAnsi="Arial" w:cs="Arial"/>
        </w:rPr>
      </w:pPr>
      <w:r w:rsidRPr="004903F0">
        <w:rPr>
          <w:rFonts w:ascii="Arial" w:hAnsi="Arial" w:cs="Arial"/>
        </w:rPr>
        <w:t>When a state deprives people of their liberty it has the responsibility to ensure that they receive adequate treatment for all their health needs, including mental health and that the conditions under which they are detained does not injure their health.</w:t>
      </w:r>
    </w:p>
    <w:p w:rsidR="00EE1D0B" w:rsidRPr="004903F0" w:rsidRDefault="00EE1D0B" w:rsidP="00EE1D0B">
      <w:pPr>
        <w:spacing w:after="0" w:line="240" w:lineRule="auto"/>
        <w:rPr>
          <w:rFonts w:ascii="Arial" w:hAnsi="Arial" w:cs="Arial"/>
        </w:rPr>
      </w:pPr>
    </w:p>
    <w:p w:rsidR="00EE1D0B" w:rsidRPr="004903F0" w:rsidRDefault="00EE1D0B" w:rsidP="00EE1D0B">
      <w:pPr>
        <w:spacing w:after="0" w:line="240" w:lineRule="auto"/>
        <w:contextualSpacing/>
        <w:rPr>
          <w:rFonts w:ascii="Arial" w:hAnsi="Arial" w:cs="Arial"/>
        </w:rPr>
      </w:pPr>
      <w:r w:rsidRPr="004903F0">
        <w:rPr>
          <w:rFonts w:ascii="Arial" w:hAnsi="Arial" w:cs="Arial"/>
        </w:rPr>
        <w:t xml:space="preserve">Chief Human Rights Commissioner David Rutherford, speaking as Chair of the National Preventative Mechanism, says the combination of lack of proper attention to mental health and an inability of many staff to cope with the mental health needs of detainees means the government is not consistently providing the care that people have a right to receive. </w:t>
      </w:r>
    </w:p>
    <w:p w:rsidR="00EE1D0B" w:rsidRPr="004903F0" w:rsidRDefault="00EE1D0B" w:rsidP="00EE1D0B">
      <w:pPr>
        <w:spacing w:after="0" w:line="240" w:lineRule="auto"/>
        <w:contextualSpacing/>
        <w:rPr>
          <w:rFonts w:ascii="Arial" w:hAnsi="Arial" w:cs="Arial"/>
        </w:rPr>
      </w:pPr>
    </w:p>
    <w:p w:rsidR="00EE1D0B" w:rsidRPr="004903F0" w:rsidRDefault="00EE1D0B" w:rsidP="00EE1D0B">
      <w:pPr>
        <w:spacing w:after="0" w:line="240" w:lineRule="auto"/>
        <w:contextualSpacing/>
        <w:rPr>
          <w:rFonts w:ascii="Arial" w:hAnsi="Arial" w:cs="Arial"/>
        </w:rPr>
      </w:pPr>
      <w:r w:rsidRPr="004903F0">
        <w:rPr>
          <w:rFonts w:ascii="Arial" w:hAnsi="Arial" w:cs="Arial"/>
        </w:rPr>
        <w:t>The Independent Police Conduct Authority (IPCA) has again found that the number of people in Police detention that suffer from mental impairment, including alcohol and drug dependency is alarming, putting considerable pressure on staff. Mental health related calls for assistance to the Police has increased 350 percent over the last 20 years and incidents involving threatened or attempted suicide attempts by 800 percent.</w:t>
      </w:r>
    </w:p>
    <w:p w:rsidR="00EE1D0B" w:rsidRPr="004903F0" w:rsidRDefault="00EE1D0B" w:rsidP="00EE1D0B">
      <w:pPr>
        <w:spacing w:after="0" w:line="240" w:lineRule="auto"/>
        <w:contextualSpacing/>
        <w:rPr>
          <w:rFonts w:ascii="Arial" w:hAnsi="Arial" w:cs="Arial"/>
        </w:rPr>
      </w:pPr>
    </w:p>
    <w:p w:rsidR="00EE1D0B" w:rsidRPr="004903F0" w:rsidRDefault="00EE1D0B" w:rsidP="00EE1D0B">
      <w:pPr>
        <w:spacing w:after="0" w:line="240" w:lineRule="auto"/>
        <w:contextualSpacing/>
        <w:rPr>
          <w:rFonts w:ascii="Arial" w:hAnsi="Arial" w:cs="Arial"/>
        </w:rPr>
      </w:pPr>
      <w:r w:rsidRPr="004903F0">
        <w:rPr>
          <w:rFonts w:ascii="Arial" w:hAnsi="Arial" w:cs="Arial"/>
        </w:rPr>
        <w:t>Its review of police custodial management focused on problems with the way in which people suffering from mental health related distress are dealt with in police custody. It found that the police custodial environment is an entirely inappropriate environment to hold such persons when they have not committed an offence but instead have been detained for assessment as a result of a mental health crisis.</w:t>
      </w:r>
    </w:p>
    <w:p w:rsidR="00EE1D0B" w:rsidRPr="004903F0" w:rsidRDefault="00EE1D0B" w:rsidP="00EE1D0B">
      <w:pPr>
        <w:spacing w:after="0" w:line="240" w:lineRule="auto"/>
        <w:contextualSpacing/>
        <w:rPr>
          <w:rFonts w:ascii="Arial" w:hAnsi="Arial" w:cs="Arial"/>
        </w:rPr>
      </w:pPr>
    </w:p>
    <w:p w:rsidR="00EE1D0B" w:rsidRDefault="00EE1D0B" w:rsidP="00EE1D0B">
      <w:pPr>
        <w:spacing w:after="0" w:line="240" w:lineRule="auto"/>
        <w:contextualSpacing/>
        <w:rPr>
          <w:rFonts w:ascii="Arial" w:hAnsi="Arial" w:cs="Arial"/>
        </w:rPr>
      </w:pPr>
      <w:r w:rsidRPr="004903F0">
        <w:rPr>
          <w:rFonts w:ascii="Arial" w:hAnsi="Arial" w:cs="Arial"/>
        </w:rPr>
        <w:t>“This is an inappropriate way to treat such people. It can be traumatic for them and exacerbate their mental health condition,” Mr Rutherford said.</w:t>
      </w:r>
    </w:p>
    <w:p w:rsidR="00EE1D0B" w:rsidRDefault="00EE1D0B" w:rsidP="00EE1D0B">
      <w:pPr>
        <w:spacing w:before="100" w:beforeAutospacing="1" w:after="100" w:afterAutospacing="1"/>
        <w:rPr>
          <w:color w:val="000000"/>
        </w:rPr>
      </w:pPr>
      <w:r>
        <w:rPr>
          <w:rFonts w:ascii="Arial" w:hAnsi="Arial" w:cs="Arial"/>
          <w:color w:val="000000"/>
        </w:rPr>
        <w:t>A new Police and Ministry of Health initiative which treats people with mental health issues as patients, not prisoners has just been announced.</w:t>
      </w:r>
    </w:p>
    <w:p w:rsidR="00EE1D0B" w:rsidRPr="004903F0" w:rsidRDefault="00EE1D0B" w:rsidP="00EE1D0B">
      <w:pPr>
        <w:spacing w:after="0" w:line="240" w:lineRule="auto"/>
        <w:rPr>
          <w:rFonts w:ascii="Arial" w:hAnsi="Arial" w:cs="Arial"/>
        </w:rPr>
      </w:pPr>
      <w:r>
        <w:rPr>
          <w:rFonts w:ascii="Arial" w:hAnsi="Arial" w:cs="Arial"/>
        </w:rPr>
        <w:t>“I</w:t>
      </w:r>
      <w:r w:rsidRPr="004903F0">
        <w:rPr>
          <w:rFonts w:ascii="Arial" w:hAnsi="Arial" w:cs="Arial"/>
        </w:rPr>
        <w:t xml:space="preserve"> </w:t>
      </w:r>
      <w:r>
        <w:rPr>
          <w:rFonts w:ascii="Arial" w:hAnsi="Arial" w:cs="Arial"/>
        </w:rPr>
        <w:t xml:space="preserve">congratulate the Police and health authorities on working together </w:t>
      </w:r>
      <w:r w:rsidRPr="004903F0">
        <w:rPr>
          <w:rFonts w:ascii="Arial" w:hAnsi="Arial" w:cs="Arial"/>
        </w:rPr>
        <w:t>to develop working practices so that people who need a mental health assessment do not end up detained in Police cells for that purpose.”</w:t>
      </w:r>
    </w:p>
    <w:p w:rsidR="00EE1D0B" w:rsidRPr="004903F0" w:rsidRDefault="00EE1D0B" w:rsidP="00EE1D0B">
      <w:pPr>
        <w:spacing w:after="0" w:line="240" w:lineRule="auto"/>
        <w:contextualSpacing/>
        <w:rPr>
          <w:rFonts w:ascii="Arial" w:hAnsi="Arial" w:cs="Arial"/>
        </w:rPr>
      </w:pPr>
    </w:p>
    <w:p w:rsidR="00EE1D0B" w:rsidRPr="004903F0" w:rsidRDefault="00EE1D0B" w:rsidP="00EE1D0B">
      <w:pPr>
        <w:spacing w:after="0" w:line="240" w:lineRule="auto"/>
        <w:contextualSpacing/>
        <w:rPr>
          <w:rFonts w:ascii="Arial" w:hAnsi="Arial" w:cs="Arial"/>
        </w:rPr>
      </w:pPr>
      <w:r w:rsidRPr="004903F0">
        <w:rPr>
          <w:rFonts w:ascii="Arial" w:hAnsi="Arial" w:cs="Arial"/>
        </w:rPr>
        <w:t xml:space="preserve">Both the Ombudsman’s Office and the Office of the Children’s Commissioner have found that our youth facilities have many areas in need of development. </w:t>
      </w:r>
    </w:p>
    <w:p w:rsidR="00EE1D0B" w:rsidRPr="004903F0" w:rsidRDefault="00EE1D0B" w:rsidP="00EE1D0B">
      <w:pPr>
        <w:spacing w:after="0" w:line="240" w:lineRule="auto"/>
        <w:contextualSpacing/>
        <w:rPr>
          <w:rFonts w:ascii="Arial" w:hAnsi="Arial" w:cs="Arial"/>
        </w:rPr>
      </w:pPr>
    </w:p>
    <w:p w:rsidR="00EE1D0B" w:rsidRPr="004903F0" w:rsidRDefault="00EE1D0B" w:rsidP="00EE1D0B">
      <w:pPr>
        <w:spacing w:after="0" w:line="240" w:lineRule="auto"/>
        <w:contextualSpacing/>
        <w:rPr>
          <w:rFonts w:ascii="Arial" w:hAnsi="Arial" w:cs="Arial"/>
        </w:rPr>
      </w:pPr>
      <w:r w:rsidRPr="004903F0">
        <w:rPr>
          <w:rFonts w:ascii="Arial" w:hAnsi="Arial" w:cs="Arial"/>
        </w:rPr>
        <w:t>“Some have rundown environments, there is a lack of direction for youth justice facilities, there are issues with children and young people lacking confidence in the complaint system and there is a lack of staff capacity and capability to assist children that need counselling and specialist mental health support,” Mr Rutherford said.</w:t>
      </w:r>
    </w:p>
    <w:p w:rsidR="00EE1D0B" w:rsidRPr="004903F0" w:rsidRDefault="00EE1D0B" w:rsidP="00EE1D0B">
      <w:pPr>
        <w:shd w:val="clear" w:color="auto" w:fill="FFFFFF"/>
        <w:spacing w:after="0" w:line="240" w:lineRule="auto"/>
        <w:contextualSpacing/>
        <w:rPr>
          <w:rFonts w:ascii="Arial" w:eastAsia="Times New Roman" w:hAnsi="Arial" w:cs="Arial"/>
        </w:rPr>
      </w:pPr>
    </w:p>
    <w:p w:rsidR="00EE1D0B" w:rsidRPr="004903F0" w:rsidRDefault="00EE1D0B" w:rsidP="00EE1D0B">
      <w:pPr>
        <w:rPr>
          <w:rFonts w:ascii="Arial" w:eastAsia="Times New Roman" w:hAnsi="Arial" w:cs="Arial"/>
        </w:rPr>
      </w:pPr>
      <w:r w:rsidRPr="004903F0">
        <w:rPr>
          <w:rFonts w:ascii="Arial" w:eastAsia="Times New Roman" w:hAnsi="Arial" w:cs="Arial"/>
        </w:rPr>
        <w:t xml:space="preserve">The Optional Protocol to the Convention against Torture (OPCAT) 2015 report is </w:t>
      </w:r>
      <w:hyperlink r:id="rId15" w:history="1">
        <w:r w:rsidRPr="004903F0">
          <w:rPr>
            <w:rStyle w:val="Hyperlink"/>
            <w:rFonts w:ascii="Arial" w:eastAsia="Times New Roman" w:hAnsi="Arial" w:cs="Arial"/>
          </w:rPr>
          <w:t>here</w:t>
        </w:r>
      </w:hyperlink>
      <w:r w:rsidRPr="004903F0">
        <w:rPr>
          <w:rFonts w:ascii="Arial" w:eastAsia="Times New Roman" w:hAnsi="Arial" w:cs="Arial"/>
        </w:rPr>
        <w:t xml:space="preserve"> </w:t>
      </w:r>
    </w:p>
    <w:p w:rsidR="00EE1D0B" w:rsidRPr="004903F0" w:rsidRDefault="00EE1D0B" w:rsidP="00EE1D0B">
      <w:pPr>
        <w:shd w:val="clear" w:color="auto" w:fill="FFFFFF"/>
        <w:spacing w:after="0" w:line="240" w:lineRule="auto"/>
        <w:contextualSpacing/>
        <w:rPr>
          <w:rFonts w:ascii="Arial" w:eastAsia="Times New Roman" w:hAnsi="Arial" w:cs="Arial"/>
        </w:rPr>
      </w:pPr>
    </w:p>
    <w:p w:rsidR="00EE1D0B" w:rsidRPr="004903F0" w:rsidRDefault="00EE1D0B" w:rsidP="00EE1D0B">
      <w:pPr>
        <w:spacing w:after="0" w:line="240" w:lineRule="auto"/>
        <w:contextualSpacing/>
        <w:rPr>
          <w:rFonts w:ascii="Arial" w:hAnsi="Arial" w:cs="Arial"/>
        </w:rPr>
      </w:pPr>
    </w:p>
    <w:p w:rsidR="00EE1D0B" w:rsidRPr="004903F0" w:rsidRDefault="00EE1D0B" w:rsidP="00EE1D0B">
      <w:pPr>
        <w:pStyle w:val="NormalWeb"/>
        <w:spacing w:after="0"/>
        <w:contextualSpacing/>
        <w:rPr>
          <w:rFonts w:ascii="Arial" w:hAnsi="Arial" w:cs="Arial"/>
          <w:sz w:val="22"/>
          <w:szCs w:val="22"/>
        </w:rPr>
      </w:pPr>
    </w:p>
    <w:p w:rsidR="00EE1D0B" w:rsidRPr="004903F0" w:rsidRDefault="00EE1D0B" w:rsidP="00EE1D0B">
      <w:pPr>
        <w:pStyle w:val="NormalWeb"/>
        <w:spacing w:after="0"/>
        <w:contextualSpacing/>
        <w:rPr>
          <w:rFonts w:ascii="Arial" w:hAnsi="Arial" w:cs="Arial"/>
          <w:sz w:val="22"/>
          <w:szCs w:val="22"/>
        </w:rPr>
      </w:pPr>
    </w:p>
    <w:p w:rsidR="00EE1D0B" w:rsidRDefault="00EE1D0B" w:rsidP="00EE1D0B">
      <w:pPr>
        <w:pStyle w:val="NormalWeb"/>
        <w:spacing w:after="0"/>
        <w:contextualSpacing/>
        <w:rPr>
          <w:rFonts w:ascii="Arial" w:hAnsi="Arial" w:cs="Arial"/>
          <w:sz w:val="23"/>
          <w:szCs w:val="23"/>
        </w:rPr>
      </w:pPr>
    </w:p>
    <w:p w:rsidR="00EE1D0B" w:rsidRPr="00E6749F" w:rsidRDefault="00EE1D0B" w:rsidP="00EE1D0B">
      <w:pPr>
        <w:jc w:val="center"/>
        <w:rPr>
          <w:rFonts w:ascii="Arial" w:hAnsi="Arial" w:cs="Arial"/>
          <w:b/>
          <w:noProof/>
          <w:color w:val="33CCCC"/>
          <w:sz w:val="36"/>
          <w:szCs w:val="36"/>
          <w:lang w:eastAsia="en-NZ"/>
        </w:rPr>
      </w:pPr>
      <w:r w:rsidRPr="00E6749F">
        <w:rPr>
          <w:rFonts w:ascii="Arial" w:hAnsi="Arial" w:cs="Arial"/>
          <w:b/>
          <w:noProof/>
          <w:color w:val="33CCCC"/>
          <w:sz w:val="36"/>
          <w:szCs w:val="36"/>
          <w:lang w:eastAsia="en-NZ"/>
        </w:rPr>
        <w:lastRenderedPageBreak/>
        <w:t>Respecting human rights makes good business sense</w:t>
      </w:r>
    </w:p>
    <w:p w:rsidR="00EE1D0B" w:rsidRDefault="00EE1D0B" w:rsidP="00EE1D0B">
      <w:pPr>
        <w:spacing w:line="240" w:lineRule="auto"/>
        <w:rPr>
          <w:rFonts w:ascii="Arial" w:hAnsi="Arial" w:cs="Arial"/>
        </w:rPr>
      </w:pPr>
    </w:p>
    <w:p w:rsidR="00EE1D0B" w:rsidRPr="00E6749F" w:rsidRDefault="00EE1D0B" w:rsidP="00EE1D0B">
      <w:pPr>
        <w:spacing w:line="240" w:lineRule="auto"/>
        <w:rPr>
          <w:rFonts w:ascii="Arial" w:hAnsi="Arial" w:cs="Arial"/>
        </w:rPr>
      </w:pPr>
      <w:r w:rsidRPr="00E6749F">
        <w:rPr>
          <w:rFonts w:ascii="Arial" w:hAnsi="Arial" w:cs="Arial"/>
        </w:rPr>
        <w:t>The Human Rights Commission has always been involved in business and human rights through its mediation of unlawful discrimination complaints,</w:t>
      </w:r>
      <w:r>
        <w:rPr>
          <w:rFonts w:ascii="Arial" w:hAnsi="Arial" w:cs="Arial"/>
        </w:rPr>
        <w:t xml:space="preserve"> and now the Commission is expanding its work in the business and human rights area, </w:t>
      </w:r>
      <w:r w:rsidRPr="00E6749F">
        <w:rPr>
          <w:rFonts w:ascii="Arial" w:hAnsi="Arial" w:cs="Arial"/>
        </w:rPr>
        <w:t>Chief</w:t>
      </w:r>
      <w:r>
        <w:rPr>
          <w:rFonts w:ascii="Arial" w:hAnsi="Arial" w:cs="Arial"/>
        </w:rPr>
        <w:t xml:space="preserve"> Commissioner David Rutherford explained at a UN Association NZ forum on Human Rights Day, 10 December. </w:t>
      </w:r>
    </w:p>
    <w:p w:rsidR="00EE1D0B" w:rsidRPr="00E6749F" w:rsidRDefault="00EE1D0B" w:rsidP="00EE1D0B">
      <w:pPr>
        <w:spacing w:line="240" w:lineRule="auto"/>
        <w:rPr>
          <w:rFonts w:ascii="Arial" w:hAnsi="Arial" w:cs="Arial"/>
        </w:rPr>
      </w:pPr>
      <w:r w:rsidRPr="00E6749F">
        <w:rPr>
          <w:rFonts w:ascii="Arial" w:hAnsi="Arial" w:cs="Arial"/>
        </w:rPr>
        <w:t>In today’s globalised and transparent world companies are increasingly under pressure to demonstrate that they are not harming the fundamental dignity and rights of people as they go about their legitimate work and generate the jobs, wealth and growth that benefit all societies.</w:t>
      </w:r>
    </w:p>
    <w:p w:rsidR="00EE1D0B" w:rsidRPr="00E6749F" w:rsidRDefault="00EE1D0B" w:rsidP="00EE1D0B">
      <w:pPr>
        <w:spacing w:line="240" w:lineRule="auto"/>
        <w:rPr>
          <w:rFonts w:ascii="Arial" w:hAnsi="Arial" w:cs="Arial"/>
        </w:rPr>
      </w:pPr>
      <w:r w:rsidRPr="00E6749F">
        <w:rPr>
          <w:rFonts w:ascii="Arial" w:hAnsi="Arial" w:cs="Arial"/>
        </w:rPr>
        <w:t>Human rights are basic standards aimed at securing dignity and equality for all. International human rights laws constitute the most universally accepted standards for such treatment, but there is an intuitive aspect to respecting human rights that goes beyond laws and conventions. Put simply, what feels wrong is in all likelihood wrong.</w:t>
      </w:r>
    </w:p>
    <w:p w:rsidR="00EE1D0B" w:rsidRPr="00E6749F" w:rsidRDefault="00EE1D0B" w:rsidP="00EE1D0B">
      <w:pPr>
        <w:spacing w:line="240" w:lineRule="auto"/>
        <w:rPr>
          <w:rFonts w:ascii="Arial" w:hAnsi="Arial" w:cs="Arial"/>
        </w:rPr>
      </w:pPr>
      <w:r w:rsidRPr="00E6749F">
        <w:rPr>
          <w:rFonts w:ascii="Arial" w:hAnsi="Arial" w:cs="Arial"/>
        </w:rPr>
        <w:t xml:space="preserve">Businesses have a responsibility to ensure no human rights harm is done in their supply chains, whether onshore or offshore.  So it is not just the human rights of people in New Zealand that business needs to be concerned about. </w:t>
      </w:r>
    </w:p>
    <w:p w:rsidR="00EE1D0B" w:rsidRPr="00E6749F" w:rsidRDefault="00EE1D0B" w:rsidP="00EE1D0B">
      <w:pPr>
        <w:pStyle w:val="Bullet"/>
        <w:numPr>
          <w:ilvl w:val="0"/>
          <w:numId w:val="0"/>
        </w:numPr>
        <w:rPr>
          <w:rFonts w:eastAsiaTheme="minorHAnsi" w:cs="Arial"/>
          <w:szCs w:val="22"/>
          <w:lang w:val="en-US" w:eastAsia="en-US"/>
        </w:rPr>
      </w:pPr>
      <w:r w:rsidRPr="00E6749F">
        <w:rPr>
          <w:rFonts w:eastAsiaTheme="minorHAnsi" w:cs="Arial"/>
          <w:szCs w:val="22"/>
          <w:lang w:val="en-US" w:eastAsia="en-US"/>
        </w:rPr>
        <w:t xml:space="preserve">Human rights in business are set out in the United Nations Guiding Principles for Business and Human Rights (UNGPs): the State </w:t>
      </w:r>
      <w:r w:rsidRPr="00E6749F">
        <w:rPr>
          <w:rFonts w:eastAsiaTheme="minorHAnsi" w:cs="Arial"/>
          <w:b/>
          <w:szCs w:val="22"/>
          <w:lang w:val="en-US" w:eastAsia="en-US"/>
        </w:rPr>
        <w:t>protects</w:t>
      </w:r>
      <w:r w:rsidRPr="00E6749F">
        <w:rPr>
          <w:rFonts w:eastAsiaTheme="minorHAnsi" w:cs="Arial"/>
          <w:szCs w:val="22"/>
          <w:lang w:val="en-US" w:eastAsia="en-US"/>
        </w:rPr>
        <w:t xml:space="preserve"> human rights (Pillar 1); the corporate </w:t>
      </w:r>
      <w:r w:rsidRPr="00E6749F">
        <w:rPr>
          <w:rFonts w:eastAsiaTheme="minorHAnsi" w:cs="Arial"/>
          <w:b/>
          <w:szCs w:val="22"/>
          <w:lang w:val="en-US" w:eastAsia="en-US"/>
        </w:rPr>
        <w:t>responsibility is to respect</w:t>
      </w:r>
      <w:r w:rsidRPr="00E6749F">
        <w:rPr>
          <w:rFonts w:eastAsiaTheme="minorHAnsi" w:cs="Arial"/>
          <w:szCs w:val="22"/>
          <w:lang w:val="en-US" w:eastAsia="en-US"/>
        </w:rPr>
        <w:t xml:space="preserve"> human rights (Pillar 2); and the need for greater access to appropriate and effective </w:t>
      </w:r>
      <w:r w:rsidRPr="00E6749F">
        <w:rPr>
          <w:rFonts w:eastAsiaTheme="minorHAnsi" w:cs="Arial"/>
          <w:b/>
          <w:szCs w:val="22"/>
          <w:lang w:val="en-US" w:eastAsia="en-US"/>
        </w:rPr>
        <w:t>remedy</w:t>
      </w:r>
      <w:r w:rsidRPr="00E6749F">
        <w:rPr>
          <w:rFonts w:eastAsiaTheme="minorHAnsi" w:cs="Arial"/>
          <w:szCs w:val="22"/>
          <w:lang w:val="en-US" w:eastAsia="en-US"/>
        </w:rPr>
        <w:t>, judicial and non-judicial, for victims of business-related abuse (Pillar 3).</w:t>
      </w:r>
    </w:p>
    <w:p w:rsidR="00EE1D0B" w:rsidRPr="00E6749F" w:rsidRDefault="00EE1D0B" w:rsidP="00EE1D0B">
      <w:pPr>
        <w:spacing w:line="240" w:lineRule="auto"/>
        <w:rPr>
          <w:rFonts w:ascii="Arial" w:hAnsi="Arial" w:cs="Arial"/>
        </w:rPr>
      </w:pPr>
      <w:r w:rsidRPr="00E6749F">
        <w:rPr>
          <w:rFonts w:ascii="Arial" w:hAnsi="Arial" w:cs="Arial"/>
        </w:rPr>
        <w:t>So, what is the Commission doing? Starting with Pillar 1 we’re assessing how many New Zealand government ministries, State-owned Enterprises and Crown Entities are meeting their obligation to protect human rights by at least having a human rights policy.  For example, we know from our Canterbury earthquake recovery work that State owned businesses like EQC and Southern Response were not aware of their requirement, as government-owned organisations, to protect human rights. And while our government agencies have a world-leading, all-of-government procurement process, it is not yet world leading in its UNGP compliance. We have and will work alongside such agencies to help them become compliant.</w:t>
      </w:r>
    </w:p>
    <w:p w:rsidR="00EE1D0B" w:rsidRPr="00E6749F" w:rsidRDefault="00EE1D0B" w:rsidP="00EE1D0B">
      <w:pPr>
        <w:shd w:val="clear" w:color="auto" w:fill="FFFFFF"/>
        <w:spacing w:after="225" w:line="240" w:lineRule="auto"/>
        <w:rPr>
          <w:rFonts w:ascii="Arial" w:hAnsi="Arial" w:cs="Arial"/>
        </w:rPr>
      </w:pPr>
      <w:r w:rsidRPr="00E6749F">
        <w:rPr>
          <w:rFonts w:ascii="Arial" w:hAnsi="Arial" w:cs="Arial"/>
        </w:rPr>
        <w:t>All Commissioners engage in public and private advocacy on busine</w:t>
      </w:r>
      <w:r>
        <w:rPr>
          <w:rFonts w:ascii="Arial" w:hAnsi="Arial" w:cs="Arial"/>
        </w:rPr>
        <w:t>ss-related human rights issues and this work will expand in 2016.</w:t>
      </w:r>
    </w:p>
    <w:p w:rsidR="00EE1D0B" w:rsidRPr="00E6749F" w:rsidRDefault="00EE1D0B" w:rsidP="00EE1D0B">
      <w:pPr>
        <w:spacing w:line="240" w:lineRule="auto"/>
        <w:rPr>
          <w:rFonts w:ascii="Arial" w:hAnsi="Arial" w:cs="Arial"/>
        </w:rPr>
      </w:pPr>
      <w:r>
        <w:rPr>
          <w:rFonts w:ascii="Arial" w:hAnsi="Arial" w:cs="Arial"/>
        </w:rPr>
        <w:t>For more information r</w:t>
      </w:r>
      <w:r w:rsidRPr="00E6749F">
        <w:rPr>
          <w:rFonts w:ascii="Arial" w:hAnsi="Arial" w:cs="Arial"/>
        </w:rPr>
        <w:t xml:space="preserve">ead </w:t>
      </w:r>
      <w:r>
        <w:rPr>
          <w:rFonts w:ascii="Arial" w:hAnsi="Arial" w:cs="Arial"/>
        </w:rPr>
        <w:t xml:space="preserve">David’s Human Rights Day speech </w:t>
      </w:r>
      <w:hyperlink r:id="rId16" w:history="1">
        <w:r w:rsidRPr="00E6749F">
          <w:rPr>
            <w:rStyle w:val="Hyperlink"/>
            <w:rFonts w:ascii="Arial" w:hAnsi="Arial" w:cs="Arial"/>
          </w:rPr>
          <w:t>here</w:t>
        </w:r>
      </w:hyperlink>
      <w:r>
        <w:rPr>
          <w:rFonts w:ascii="Arial" w:hAnsi="Arial" w:cs="Arial"/>
        </w:rPr>
        <w:t xml:space="preserve"> </w:t>
      </w:r>
    </w:p>
    <w:p w:rsidR="00EE1D0B" w:rsidRPr="002F1929" w:rsidRDefault="00EE1D0B" w:rsidP="00EE1D0B">
      <w:pPr>
        <w:spacing w:line="240" w:lineRule="auto"/>
        <w:rPr>
          <w:rFonts w:ascii="Arial" w:hAnsi="Arial" w:cs="Arial"/>
          <w:sz w:val="24"/>
          <w:szCs w:val="24"/>
        </w:rPr>
      </w:pPr>
    </w:p>
    <w:p w:rsidR="00EE1D0B" w:rsidRPr="002F1929" w:rsidRDefault="00EE1D0B" w:rsidP="00EE1D0B">
      <w:pPr>
        <w:rPr>
          <w:rFonts w:ascii="Arial" w:hAnsi="Arial" w:cs="Arial"/>
          <w:sz w:val="24"/>
          <w:szCs w:val="24"/>
        </w:rPr>
      </w:pPr>
    </w:p>
    <w:p w:rsidR="00EE1D0B" w:rsidRPr="002F1929" w:rsidRDefault="00EE1D0B" w:rsidP="00EE1D0B">
      <w:pPr>
        <w:rPr>
          <w:rFonts w:ascii="Arial" w:hAnsi="Arial" w:cs="Arial"/>
          <w:sz w:val="24"/>
          <w:szCs w:val="24"/>
        </w:rPr>
      </w:pPr>
    </w:p>
    <w:p w:rsidR="00EE1D0B" w:rsidRDefault="00EE1D0B" w:rsidP="00EE1D0B">
      <w:pPr>
        <w:jc w:val="center"/>
        <w:rPr>
          <w:rFonts w:ascii="Arial" w:hAnsi="Arial" w:cs="Arial"/>
          <w:b/>
          <w:noProof/>
          <w:color w:val="33CCCC"/>
          <w:sz w:val="36"/>
          <w:szCs w:val="36"/>
          <w:lang w:eastAsia="en-NZ"/>
        </w:rPr>
      </w:pPr>
    </w:p>
    <w:p w:rsidR="00EE1D0B" w:rsidRDefault="00EE1D0B" w:rsidP="00EE1D0B">
      <w:pPr>
        <w:rPr>
          <w:rFonts w:ascii="Arial" w:hAnsi="Arial" w:cs="Arial"/>
          <w:b/>
          <w:noProof/>
          <w:color w:val="33CCCC"/>
          <w:sz w:val="36"/>
          <w:szCs w:val="36"/>
          <w:lang w:eastAsia="en-NZ"/>
        </w:rPr>
      </w:pPr>
    </w:p>
    <w:p w:rsidR="00EE1D0B" w:rsidRDefault="00EE1D0B" w:rsidP="00EE1D0B">
      <w:pPr>
        <w:rPr>
          <w:rFonts w:ascii="Arial" w:hAnsi="Arial" w:cs="Arial"/>
          <w:b/>
          <w:noProof/>
          <w:color w:val="33CCCC"/>
          <w:sz w:val="36"/>
          <w:szCs w:val="36"/>
          <w:lang w:eastAsia="en-NZ"/>
        </w:rPr>
      </w:pPr>
    </w:p>
    <w:p w:rsidR="00EE1D0B" w:rsidRDefault="00EE1D0B" w:rsidP="00EE1D0B">
      <w:pPr>
        <w:rPr>
          <w:rFonts w:ascii="Arial" w:hAnsi="Arial" w:cs="Arial"/>
          <w:b/>
          <w:noProof/>
          <w:color w:val="33CCCC"/>
          <w:sz w:val="36"/>
          <w:szCs w:val="36"/>
          <w:lang w:eastAsia="en-NZ"/>
        </w:rPr>
      </w:pPr>
    </w:p>
    <w:p w:rsidR="00EE1D0B" w:rsidRPr="004903F0" w:rsidRDefault="00EE1D0B" w:rsidP="00EE1D0B">
      <w:pPr>
        <w:jc w:val="center"/>
        <w:rPr>
          <w:rFonts w:ascii="Arial" w:hAnsi="Arial" w:cs="Arial"/>
          <w:b/>
          <w:noProof/>
          <w:color w:val="33CCCC"/>
          <w:sz w:val="36"/>
          <w:szCs w:val="36"/>
          <w:lang w:eastAsia="en-NZ"/>
        </w:rPr>
      </w:pPr>
      <w:r w:rsidRPr="004903F0">
        <w:rPr>
          <w:rFonts w:ascii="Arial" w:hAnsi="Arial" w:cs="Arial"/>
          <w:b/>
          <w:noProof/>
          <w:color w:val="33CCCC"/>
          <w:sz w:val="36"/>
          <w:szCs w:val="36"/>
          <w:lang w:eastAsia="en-NZ"/>
        </w:rPr>
        <w:lastRenderedPageBreak/>
        <w:t xml:space="preserve">Supreme Award </w:t>
      </w:r>
      <w:r>
        <w:rPr>
          <w:rFonts w:ascii="Arial" w:hAnsi="Arial" w:cs="Arial"/>
          <w:b/>
          <w:noProof/>
          <w:color w:val="33CCCC"/>
          <w:sz w:val="36"/>
          <w:szCs w:val="36"/>
          <w:lang w:eastAsia="en-NZ"/>
        </w:rPr>
        <w:t xml:space="preserve">goes </w:t>
      </w:r>
      <w:r w:rsidRPr="004903F0">
        <w:rPr>
          <w:rFonts w:ascii="Arial" w:hAnsi="Arial" w:cs="Arial"/>
          <w:b/>
          <w:noProof/>
          <w:color w:val="33CCCC"/>
          <w:sz w:val="36"/>
          <w:szCs w:val="36"/>
          <w:lang w:eastAsia="en-NZ"/>
        </w:rPr>
        <w:t>to Muskan Devta</w:t>
      </w:r>
    </w:p>
    <w:p w:rsidR="00EE1D0B" w:rsidRDefault="00EE1D0B" w:rsidP="00EE1D0B">
      <w:pPr>
        <w:spacing w:line="240" w:lineRule="auto"/>
        <w:rPr>
          <w:rFonts w:ascii="Arial" w:hAnsi="Arial" w:cs="Arial"/>
        </w:rPr>
      </w:pPr>
    </w:p>
    <w:p w:rsidR="00EE1D0B" w:rsidRPr="007B59E1" w:rsidRDefault="00EE1D0B" w:rsidP="00EE1D0B">
      <w:pPr>
        <w:spacing w:line="240" w:lineRule="auto"/>
        <w:rPr>
          <w:rFonts w:ascii="Arial" w:hAnsi="Arial" w:cs="Arial"/>
        </w:rPr>
      </w:pPr>
      <w:r w:rsidRPr="007B59E1">
        <w:rPr>
          <w:rFonts w:ascii="Arial" w:hAnsi="Arial" w:cs="Arial"/>
        </w:rPr>
        <w:t>The winner of the Attitud</w:t>
      </w:r>
      <w:r>
        <w:rPr>
          <w:rFonts w:ascii="Arial" w:hAnsi="Arial" w:cs="Arial"/>
        </w:rPr>
        <w:t xml:space="preserve">e Supreme Award this year is 16 year </w:t>
      </w:r>
      <w:r w:rsidRPr="007B59E1">
        <w:rPr>
          <w:rFonts w:ascii="Arial" w:hAnsi="Arial" w:cs="Arial"/>
        </w:rPr>
        <w:t xml:space="preserve">old </w:t>
      </w:r>
      <w:proofErr w:type="spellStart"/>
      <w:r w:rsidRPr="007B59E1">
        <w:rPr>
          <w:rFonts w:ascii="Arial" w:hAnsi="Arial" w:cs="Arial"/>
        </w:rPr>
        <w:t>Muskan</w:t>
      </w:r>
      <w:proofErr w:type="spellEnd"/>
      <w:r w:rsidRPr="007B59E1">
        <w:rPr>
          <w:rFonts w:ascii="Arial" w:hAnsi="Arial" w:cs="Arial"/>
        </w:rPr>
        <w:t xml:space="preserve"> </w:t>
      </w:r>
      <w:proofErr w:type="spellStart"/>
      <w:r w:rsidRPr="007B59E1">
        <w:rPr>
          <w:rFonts w:ascii="Arial" w:hAnsi="Arial" w:cs="Arial"/>
        </w:rPr>
        <w:t>Devta</w:t>
      </w:r>
      <w:proofErr w:type="spellEnd"/>
      <w:r w:rsidRPr="007B59E1">
        <w:rPr>
          <w:rFonts w:ascii="Arial" w:hAnsi="Arial" w:cs="Arial"/>
        </w:rPr>
        <w:t xml:space="preserve"> </w:t>
      </w:r>
      <w:r>
        <w:rPr>
          <w:rFonts w:ascii="Arial" w:hAnsi="Arial" w:cs="Arial"/>
        </w:rPr>
        <w:t xml:space="preserve">who is an author, </w:t>
      </w:r>
      <w:r w:rsidRPr="007B59E1">
        <w:rPr>
          <w:rFonts w:ascii="Arial" w:hAnsi="Arial" w:cs="Arial"/>
        </w:rPr>
        <w:t xml:space="preserve">radio host, public speaker and living successfully with a disability. </w:t>
      </w:r>
    </w:p>
    <w:p w:rsidR="00EE1D0B" w:rsidRPr="007B59E1" w:rsidRDefault="00EE1D0B" w:rsidP="00EE1D0B">
      <w:pPr>
        <w:spacing w:line="240" w:lineRule="auto"/>
        <w:rPr>
          <w:rFonts w:ascii="Arial" w:hAnsi="Arial" w:cs="Arial"/>
        </w:rPr>
      </w:pPr>
      <w:proofErr w:type="spellStart"/>
      <w:r w:rsidRPr="007B59E1">
        <w:rPr>
          <w:rFonts w:ascii="Arial" w:hAnsi="Arial" w:cs="Arial"/>
        </w:rPr>
        <w:t>Muskan</w:t>
      </w:r>
      <w:proofErr w:type="spellEnd"/>
      <w:r w:rsidRPr="007B59E1">
        <w:rPr>
          <w:rFonts w:ascii="Arial" w:hAnsi="Arial" w:cs="Arial"/>
        </w:rPr>
        <w:t xml:space="preserve"> was born prematurely in her home country of India. As a result, she has a condition called partial hemiplegia, which makes half her body weaker than the other.</w:t>
      </w:r>
    </w:p>
    <w:p w:rsidR="00EE1D0B" w:rsidRPr="007B59E1" w:rsidRDefault="00EE1D0B" w:rsidP="00EE1D0B">
      <w:pPr>
        <w:spacing w:line="240" w:lineRule="auto"/>
        <w:rPr>
          <w:rFonts w:ascii="Arial" w:hAnsi="Arial" w:cs="Arial"/>
        </w:rPr>
      </w:pPr>
      <w:r w:rsidRPr="007B59E1">
        <w:rPr>
          <w:rFonts w:ascii="Arial" w:hAnsi="Arial" w:cs="Arial"/>
        </w:rPr>
        <w:t xml:space="preserve">Because of this and her difficulty speaking English as a second language, </w:t>
      </w:r>
      <w:proofErr w:type="spellStart"/>
      <w:r w:rsidRPr="007B59E1">
        <w:rPr>
          <w:rFonts w:ascii="Arial" w:hAnsi="Arial" w:cs="Arial"/>
        </w:rPr>
        <w:t>Muskan</w:t>
      </w:r>
      <w:proofErr w:type="spellEnd"/>
      <w:r w:rsidRPr="007B59E1">
        <w:rPr>
          <w:rFonts w:ascii="Arial" w:hAnsi="Arial" w:cs="Arial"/>
        </w:rPr>
        <w:t xml:space="preserve"> experienced bullying and exclusion as a child in </w:t>
      </w:r>
      <w:r>
        <w:rPr>
          <w:rFonts w:ascii="Arial" w:hAnsi="Arial" w:cs="Arial"/>
        </w:rPr>
        <w:t xml:space="preserve">New Zealand. But now at just 16 years </w:t>
      </w:r>
      <w:r w:rsidRPr="007B59E1">
        <w:rPr>
          <w:rFonts w:ascii="Arial" w:hAnsi="Arial" w:cs="Arial"/>
        </w:rPr>
        <w:t xml:space="preserve">old, she is a published </w:t>
      </w:r>
      <w:r>
        <w:rPr>
          <w:rFonts w:ascii="Arial" w:hAnsi="Arial" w:cs="Arial"/>
        </w:rPr>
        <w:t xml:space="preserve">author, award winner and sought </w:t>
      </w:r>
      <w:r w:rsidRPr="007B59E1">
        <w:rPr>
          <w:rFonts w:ascii="Arial" w:hAnsi="Arial" w:cs="Arial"/>
        </w:rPr>
        <w:t>after inspirational speaker.</w:t>
      </w:r>
    </w:p>
    <w:p w:rsidR="00EE1D0B" w:rsidRPr="007B59E1" w:rsidRDefault="00EE1D0B" w:rsidP="00EE1D0B">
      <w:pPr>
        <w:spacing w:line="240" w:lineRule="auto"/>
        <w:rPr>
          <w:rFonts w:ascii="Arial" w:hAnsi="Arial" w:cs="Arial"/>
        </w:rPr>
      </w:pPr>
      <w:r w:rsidRPr="007B59E1">
        <w:rPr>
          <w:rFonts w:ascii="Arial" w:hAnsi="Arial" w:cs="Arial"/>
        </w:rPr>
        <w:t xml:space="preserve">“I decided to go ahead and accept myself for who I was,” says </w:t>
      </w:r>
      <w:proofErr w:type="spellStart"/>
      <w:r w:rsidRPr="007B59E1">
        <w:rPr>
          <w:rFonts w:ascii="Arial" w:hAnsi="Arial" w:cs="Arial"/>
        </w:rPr>
        <w:t>Muskan</w:t>
      </w:r>
      <w:proofErr w:type="spellEnd"/>
      <w:r w:rsidRPr="007B59E1">
        <w:rPr>
          <w:rFonts w:ascii="Arial" w:hAnsi="Arial" w:cs="Arial"/>
        </w:rPr>
        <w:t xml:space="preserve">, “this </w:t>
      </w:r>
      <w:proofErr w:type="spellStart"/>
      <w:r w:rsidRPr="007B59E1">
        <w:rPr>
          <w:rFonts w:ascii="Arial" w:hAnsi="Arial" w:cs="Arial"/>
        </w:rPr>
        <w:t>hemiplegia</w:t>
      </w:r>
      <w:proofErr w:type="spellEnd"/>
      <w:r w:rsidRPr="007B59E1">
        <w:rPr>
          <w:rFonts w:ascii="Arial" w:hAnsi="Arial" w:cs="Arial"/>
        </w:rPr>
        <w:t xml:space="preserve"> was something I would have to live with throughout my entire life – so why worry!”</w:t>
      </w:r>
    </w:p>
    <w:p w:rsidR="00EE1D0B" w:rsidRPr="007B59E1" w:rsidRDefault="00EE1D0B" w:rsidP="00EE1D0B">
      <w:pPr>
        <w:spacing w:line="240" w:lineRule="auto"/>
        <w:rPr>
          <w:rFonts w:ascii="Arial" w:hAnsi="Arial" w:cs="Arial"/>
        </w:rPr>
      </w:pPr>
      <w:proofErr w:type="spellStart"/>
      <w:r w:rsidRPr="007B59E1">
        <w:rPr>
          <w:rFonts w:ascii="Arial" w:hAnsi="Arial" w:cs="Arial"/>
        </w:rPr>
        <w:t>Muskan</w:t>
      </w:r>
      <w:proofErr w:type="spellEnd"/>
      <w:r w:rsidRPr="007B59E1">
        <w:rPr>
          <w:rFonts w:ascii="Arial" w:hAnsi="Arial" w:cs="Arial"/>
        </w:rPr>
        <w:t xml:space="preserve"> presents a popular programme on Radio </w:t>
      </w:r>
      <w:proofErr w:type="spellStart"/>
      <w:r w:rsidRPr="007B59E1">
        <w:rPr>
          <w:rFonts w:ascii="Arial" w:hAnsi="Arial" w:cs="Arial"/>
        </w:rPr>
        <w:t>Tarana</w:t>
      </w:r>
      <w:proofErr w:type="spellEnd"/>
      <w:r w:rsidRPr="007B59E1">
        <w:rPr>
          <w:rFonts w:ascii="Arial" w:hAnsi="Arial" w:cs="Arial"/>
        </w:rPr>
        <w:t xml:space="preserve"> called ‘You and </w:t>
      </w:r>
      <w:proofErr w:type="spellStart"/>
      <w:r w:rsidRPr="007B59E1">
        <w:rPr>
          <w:rFonts w:ascii="Arial" w:hAnsi="Arial" w:cs="Arial"/>
        </w:rPr>
        <w:t>Muskan</w:t>
      </w:r>
      <w:proofErr w:type="spellEnd"/>
      <w:r w:rsidRPr="007B59E1">
        <w:rPr>
          <w:rFonts w:ascii="Arial" w:hAnsi="Arial" w:cs="Arial"/>
        </w:rPr>
        <w:t xml:space="preserve">’. She was an Intermediate school class captain, and is a tech wizard, assisting other students with IT issues. </w:t>
      </w:r>
    </w:p>
    <w:p w:rsidR="00EE1D0B" w:rsidRPr="007B59E1" w:rsidRDefault="00EE1D0B" w:rsidP="00EE1D0B">
      <w:pPr>
        <w:spacing w:line="240" w:lineRule="auto"/>
        <w:rPr>
          <w:rFonts w:ascii="Arial" w:hAnsi="Arial" w:cs="Arial"/>
        </w:rPr>
      </w:pPr>
      <w:proofErr w:type="spellStart"/>
      <w:r w:rsidRPr="007B59E1">
        <w:rPr>
          <w:rFonts w:ascii="Arial" w:hAnsi="Arial" w:cs="Arial"/>
        </w:rPr>
        <w:t>Muskan</w:t>
      </w:r>
      <w:proofErr w:type="spellEnd"/>
      <w:r w:rsidRPr="007B59E1">
        <w:rPr>
          <w:rFonts w:ascii="Arial" w:hAnsi="Arial" w:cs="Arial"/>
        </w:rPr>
        <w:t xml:space="preserve"> has written a book on her life journey to date from India to Auckland. The proceeds are going to </w:t>
      </w:r>
      <w:proofErr w:type="spellStart"/>
      <w:r w:rsidRPr="007B59E1">
        <w:rPr>
          <w:rFonts w:ascii="Arial" w:hAnsi="Arial" w:cs="Arial"/>
        </w:rPr>
        <w:t>Starship</w:t>
      </w:r>
      <w:proofErr w:type="spellEnd"/>
      <w:r w:rsidRPr="007B59E1">
        <w:rPr>
          <w:rFonts w:ascii="Arial" w:hAnsi="Arial" w:cs="Arial"/>
        </w:rPr>
        <w:t xml:space="preserve"> hospital.  Her next projects will support breakfasts for less privileged children in lower </w:t>
      </w:r>
      <w:proofErr w:type="spellStart"/>
      <w:r w:rsidRPr="007B59E1">
        <w:rPr>
          <w:rFonts w:ascii="Arial" w:hAnsi="Arial" w:cs="Arial"/>
        </w:rPr>
        <w:t>decile</w:t>
      </w:r>
      <w:proofErr w:type="spellEnd"/>
      <w:r w:rsidRPr="007B59E1">
        <w:rPr>
          <w:rFonts w:ascii="Arial" w:hAnsi="Arial" w:cs="Arial"/>
        </w:rPr>
        <w:t xml:space="preserve"> schools in </w:t>
      </w:r>
      <w:proofErr w:type="spellStart"/>
      <w:r w:rsidRPr="007B59E1">
        <w:rPr>
          <w:rFonts w:ascii="Arial" w:hAnsi="Arial" w:cs="Arial"/>
        </w:rPr>
        <w:t>Aotearoa</w:t>
      </w:r>
      <w:proofErr w:type="spellEnd"/>
      <w:r w:rsidRPr="007B59E1">
        <w:rPr>
          <w:rFonts w:ascii="Arial" w:hAnsi="Arial" w:cs="Arial"/>
        </w:rPr>
        <w:t>, and supporting a school for girls in Orissa, India.</w:t>
      </w:r>
    </w:p>
    <w:p w:rsidR="00EE1D0B" w:rsidRDefault="00EE1D0B" w:rsidP="00EE1D0B">
      <w:pPr>
        <w:spacing w:line="240" w:lineRule="auto"/>
        <w:rPr>
          <w:rFonts w:ascii="Arial" w:hAnsi="Arial" w:cs="Arial"/>
        </w:rPr>
      </w:pPr>
      <w:r w:rsidRPr="007B59E1">
        <w:rPr>
          <w:rFonts w:ascii="Arial" w:hAnsi="Arial" w:cs="Arial"/>
        </w:rPr>
        <w:t>This month she started a popular social media movement: Makes a Difference (#</w:t>
      </w:r>
      <w:proofErr w:type="spellStart"/>
      <w:r w:rsidRPr="007B59E1">
        <w:rPr>
          <w:rFonts w:ascii="Arial" w:hAnsi="Arial" w:cs="Arial"/>
        </w:rPr>
        <w:t>makesadifference</w:t>
      </w:r>
      <w:proofErr w:type="spellEnd"/>
      <w:r w:rsidRPr="007B59E1">
        <w:rPr>
          <w:rFonts w:ascii="Arial" w:hAnsi="Arial" w:cs="Arial"/>
        </w:rPr>
        <w:t>) that encourages others to perform random acts of kindness and promotes empathy and understanding.</w:t>
      </w:r>
    </w:p>
    <w:p w:rsidR="00EE1D0B" w:rsidRPr="007B59E1" w:rsidRDefault="00EE1D0B" w:rsidP="00EE1D0B">
      <w:pPr>
        <w:spacing w:line="240" w:lineRule="auto"/>
        <w:rPr>
          <w:rFonts w:ascii="Arial" w:hAnsi="Arial" w:cs="Arial"/>
        </w:rPr>
      </w:pPr>
    </w:p>
    <w:p w:rsidR="00EE1D0B" w:rsidRPr="001C113D" w:rsidRDefault="00EE1D0B" w:rsidP="00EE1D0B">
      <w:pPr>
        <w:spacing w:line="240" w:lineRule="auto"/>
        <w:jc w:val="center"/>
        <w:rPr>
          <w:rFonts w:ascii="Arial" w:hAnsi="Arial" w:cs="Arial"/>
          <w:b/>
          <w:i/>
          <w:color w:val="C00000"/>
        </w:rPr>
      </w:pPr>
      <w:r w:rsidRPr="001C113D">
        <w:rPr>
          <w:rFonts w:ascii="Arial" w:hAnsi="Arial" w:cs="Arial"/>
          <w:b/>
          <w:i/>
          <w:color w:val="C00000"/>
        </w:rPr>
        <w:t>“You pretty much do your own life and you make your life what you want it to be.”</w:t>
      </w:r>
    </w:p>
    <w:p w:rsidR="00EE1D0B" w:rsidRDefault="00EE1D0B" w:rsidP="00EE1D0B">
      <w:pPr>
        <w:keepNext/>
        <w:jc w:val="center"/>
      </w:pPr>
    </w:p>
    <w:p w:rsidR="00EE1D0B" w:rsidRDefault="00EE1D0B" w:rsidP="00EE1D0B"/>
    <w:p w:rsidR="00F96E4C" w:rsidRDefault="00F96E4C" w:rsidP="00EE1D0B"/>
    <w:p w:rsidR="00F96E4C" w:rsidRDefault="00F96E4C" w:rsidP="00EE1D0B"/>
    <w:p w:rsidR="00F96E4C" w:rsidRDefault="00F96E4C" w:rsidP="00EE1D0B"/>
    <w:p w:rsidR="00F96E4C" w:rsidRDefault="00F96E4C" w:rsidP="00EE1D0B"/>
    <w:p w:rsidR="00F96E4C" w:rsidRDefault="00F96E4C" w:rsidP="00EE1D0B"/>
    <w:p w:rsidR="00F96E4C" w:rsidRDefault="00F96E4C" w:rsidP="00EE1D0B"/>
    <w:p w:rsidR="00F96E4C" w:rsidRDefault="00F96E4C" w:rsidP="00EE1D0B"/>
    <w:p w:rsidR="00F96E4C" w:rsidRDefault="00F96E4C" w:rsidP="00EE1D0B"/>
    <w:p w:rsidR="00F96E4C" w:rsidRDefault="00F96E4C" w:rsidP="00EE1D0B"/>
    <w:p w:rsidR="00F96E4C" w:rsidRDefault="00F96E4C" w:rsidP="00EE1D0B"/>
    <w:p w:rsidR="00EE1D0B" w:rsidRDefault="00EE1D0B" w:rsidP="00EE1D0B">
      <w:pPr>
        <w:jc w:val="center"/>
        <w:rPr>
          <w:rFonts w:ascii="Arial" w:hAnsi="Arial" w:cs="Arial"/>
          <w:b/>
          <w:noProof/>
          <w:color w:val="33CCCC"/>
          <w:sz w:val="36"/>
          <w:szCs w:val="36"/>
          <w:lang w:eastAsia="en-NZ"/>
        </w:rPr>
      </w:pPr>
    </w:p>
    <w:p w:rsidR="00EE1D0B" w:rsidRPr="00E6749F" w:rsidRDefault="00EE1D0B" w:rsidP="00EE1D0B">
      <w:pPr>
        <w:jc w:val="center"/>
        <w:rPr>
          <w:rFonts w:ascii="Arial" w:hAnsi="Arial" w:cs="Arial"/>
          <w:b/>
          <w:noProof/>
          <w:color w:val="33CCCC"/>
          <w:sz w:val="36"/>
          <w:szCs w:val="36"/>
          <w:lang w:eastAsia="en-NZ"/>
        </w:rPr>
      </w:pPr>
      <w:r w:rsidRPr="00E6749F">
        <w:rPr>
          <w:rFonts w:ascii="Arial" w:hAnsi="Arial" w:cs="Arial"/>
          <w:b/>
          <w:noProof/>
          <w:color w:val="33CCCC"/>
          <w:sz w:val="36"/>
          <w:szCs w:val="36"/>
          <w:lang w:eastAsia="en-NZ"/>
        </w:rPr>
        <w:lastRenderedPageBreak/>
        <w:t>Living in the red zone – 5 years on</w:t>
      </w:r>
    </w:p>
    <w:p w:rsidR="00EE1D0B" w:rsidRPr="009E6C11" w:rsidRDefault="00EE1D0B" w:rsidP="00EE1D0B">
      <w:pPr>
        <w:spacing w:line="240" w:lineRule="auto"/>
        <w:rPr>
          <w:rFonts w:ascii="Arial" w:hAnsi="Arial" w:cs="Arial"/>
        </w:rPr>
      </w:pPr>
      <w:r w:rsidRPr="009E6C11">
        <w:rPr>
          <w:rFonts w:ascii="Arial" w:hAnsi="Arial" w:cs="Arial"/>
        </w:rPr>
        <w:t>For most of us living outside Christchurch’s so called ‘red zone’ it is hard to imagine a life where, almost five years after the devastating earthquakes of February 2011, over 300 people are still grappling with financial pressures, bureaucratic frustrations and degrading services and infrastructure.</w:t>
      </w:r>
    </w:p>
    <w:p w:rsidR="00EE1D0B" w:rsidRPr="009E6C11" w:rsidRDefault="00EE1D0B" w:rsidP="00EE1D0B">
      <w:pPr>
        <w:spacing w:line="240" w:lineRule="auto"/>
        <w:rPr>
          <w:rFonts w:ascii="Arial" w:hAnsi="Arial" w:cs="Arial"/>
        </w:rPr>
      </w:pPr>
      <w:r w:rsidRPr="009E6C11">
        <w:rPr>
          <w:rFonts w:ascii="Arial" w:hAnsi="Arial" w:cs="Arial"/>
        </w:rPr>
        <w:t xml:space="preserve">In June and July of this year the Human Rights Commission and the New Zealand Red Cross teamed up to hand deliver surveys to as many households still occupied in Christchurch’s red zone as possible. </w:t>
      </w:r>
    </w:p>
    <w:p w:rsidR="00EE1D0B" w:rsidRPr="009E6C11" w:rsidRDefault="00EE1D0B" w:rsidP="00EE1D0B">
      <w:pPr>
        <w:spacing w:line="240" w:lineRule="auto"/>
        <w:rPr>
          <w:rFonts w:ascii="Arial" w:hAnsi="Arial" w:cs="Arial"/>
        </w:rPr>
      </w:pPr>
      <w:r w:rsidRPr="009E6C11">
        <w:rPr>
          <w:rFonts w:ascii="Arial" w:hAnsi="Arial" w:cs="Arial"/>
        </w:rPr>
        <w:t>For Red Cross, the door knocking was part of their Winter Warmer outreach campaign and was an opportunity to assess what people in the red zone needed to help them get through their fifth post-February 2011 winter.</w:t>
      </w:r>
    </w:p>
    <w:p w:rsidR="00EE1D0B" w:rsidRPr="009E6C11" w:rsidRDefault="00EE1D0B" w:rsidP="00EE1D0B">
      <w:pPr>
        <w:spacing w:line="240" w:lineRule="auto"/>
        <w:rPr>
          <w:rFonts w:ascii="Arial" w:hAnsi="Arial" w:cs="Arial"/>
        </w:rPr>
      </w:pPr>
      <w:r w:rsidRPr="009E6C11">
        <w:rPr>
          <w:rFonts w:ascii="Arial" w:hAnsi="Arial" w:cs="Arial"/>
        </w:rPr>
        <w:t>The purpose of the research was to continue to monitor the fulfilment of economic and social rights of people who remain living in, or own land or property in, the residential red zone in order to collect evidence to establish whether change is needed and in what areas.</w:t>
      </w:r>
    </w:p>
    <w:p w:rsidR="00EE1D0B" w:rsidRPr="009E6C11" w:rsidRDefault="00EE1D0B" w:rsidP="00EE1D0B">
      <w:pPr>
        <w:spacing w:line="240" w:lineRule="auto"/>
        <w:rPr>
          <w:rFonts w:ascii="Arial" w:hAnsi="Arial" w:cs="Arial"/>
        </w:rPr>
      </w:pPr>
      <w:r w:rsidRPr="009E6C11">
        <w:rPr>
          <w:rFonts w:ascii="Arial" w:hAnsi="Arial" w:cs="Arial"/>
        </w:rPr>
        <w:t xml:space="preserve">The findings of the research are both surprising and unsurprising. Many ‘myths’ have grown up around the red zone residents: for example, of the 60 survey respondents living in the red zone who owned a residential dwelling before the September 2010 earthquake, 56 out of 60 (93%) said they had insurance. Yet the general perception of red zone owners is that they were uninsured.  </w:t>
      </w:r>
    </w:p>
    <w:p w:rsidR="00EE1D0B" w:rsidRPr="009E6C11" w:rsidRDefault="00EE1D0B" w:rsidP="00EE1D0B">
      <w:pPr>
        <w:spacing w:line="240" w:lineRule="auto"/>
        <w:rPr>
          <w:rFonts w:ascii="Arial" w:hAnsi="Arial" w:cs="Arial"/>
        </w:rPr>
      </w:pPr>
      <w:r w:rsidRPr="009E6C11">
        <w:rPr>
          <w:rFonts w:ascii="Arial" w:hAnsi="Arial" w:cs="Arial"/>
        </w:rPr>
        <w:t>For many, the ongoing uncertainty about their future combined with the stress of dealing with financial pressures and bureaucratic frustrations, have significantly impacted their wellbeing. Of the 101 people who answered the question about the level of stress they had experienced, 82 said their stress was due to dealing with the after-effects of the earthquakes rather than the earthquakes themselves.</w:t>
      </w:r>
    </w:p>
    <w:p w:rsidR="00EE1D0B" w:rsidRPr="009E6C11" w:rsidRDefault="00EE1D0B" w:rsidP="00EE1D0B">
      <w:pPr>
        <w:spacing w:line="240" w:lineRule="auto"/>
        <w:rPr>
          <w:rFonts w:ascii="Arial" w:hAnsi="Arial" w:cs="Arial"/>
        </w:rPr>
      </w:pPr>
      <w:r w:rsidRPr="009E6C11">
        <w:rPr>
          <w:rFonts w:ascii="Arial" w:hAnsi="Arial" w:cs="Arial"/>
        </w:rPr>
        <w:t xml:space="preserve">This research is a continuation of the Commission’s earthquake recovery monitoring work and follows the 2013 Commission report </w:t>
      </w:r>
      <w:r w:rsidRPr="009E6C11">
        <w:rPr>
          <w:rFonts w:ascii="Arial" w:hAnsi="Arial" w:cs="Arial"/>
          <w:i/>
        </w:rPr>
        <w:t>Monitoring Human Rights in the Canterbury Earthquake Recovery</w:t>
      </w:r>
      <w:r w:rsidRPr="009E6C11">
        <w:rPr>
          <w:rFonts w:ascii="Arial" w:hAnsi="Arial" w:cs="Arial"/>
        </w:rPr>
        <w:t>.</w:t>
      </w:r>
    </w:p>
    <w:p w:rsidR="00EE1D0B" w:rsidRPr="009E6C11" w:rsidRDefault="00EE1D0B" w:rsidP="00EE1D0B">
      <w:pPr>
        <w:spacing w:line="240" w:lineRule="auto"/>
        <w:rPr>
          <w:rFonts w:ascii="Arial" w:hAnsi="Arial" w:cs="Arial"/>
        </w:rPr>
      </w:pPr>
      <w:r w:rsidRPr="009E6C11">
        <w:rPr>
          <w:rFonts w:ascii="Arial" w:hAnsi="Arial" w:cs="Arial"/>
        </w:rPr>
        <w:t>103 people responded to the survey either in hard copy or online. The Commission will publish its report on the results of the survey early in 2016.</w:t>
      </w:r>
    </w:p>
    <w:p w:rsidR="00EE1D0B" w:rsidRDefault="00EE1D0B" w:rsidP="00EE1D0B">
      <w:pPr>
        <w:rPr>
          <w:rFonts w:ascii="Arial" w:hAnsi="Arial" w:cs="Arial"/>
          <w:sz w:val="24"/>
          <w:szCs w:val="24"/>
        </w:rPr>
      </w:pPr>
    </w:p>
    <w:p w:rsidR="00EE1D0B" w:rsidRDefault="00EE1D0B" w:rsidP="00EE1D0B">
      <w:pPr>
        <w:jc w:val="center"/>
        <w:rPr>
          <w:rFonts w:ascii="Arial" w:hAnsi="Arial" w:cs="Arial"/>
          <w:sz w:val="24"/>
          <w:szCs w:val="24"/>
        </w:rPr>
      </w:pPr>
    </w:p>
    <w:p w:rsidR="00EE1D0B" w:rsidRDefault="00EE1D0B" w:rsidP="00EE1D0B">
      <w:pPr>
        <w:jc w:val="center"/>
        <w:rPr>
          <w:rFonts w:ascii="Arial" w:hAnsi="Arial" w:cs="Arial"/>
          <w:b/>
          <w:noProof/>
          <w:color w:val="33CCCC"/>
          <w:sz w:val="36"/>
          <w:szCs w:val="36"/>
          <w:lang w:eastAsia="en-NZ"/>
        </w:rPr>
      </w:pPr>
    </w:p>
    <w:p w:rsidR="00EE1D0B" w:rsidRDefault="00EE1D0B" w:rsidP="00EE1D0B">
      <w:pPr>
        <w:jc w:val="center"/>
        <w:rPr>
          <w:rFonts w:ascii="Arial" w:hAnsi="Arial" w:cs="Arial"/>
          <w:b/>
          <w:noProof/>
          <w:color w:val="33CCCC"/>
          <w:sz w:val="36"/>
          <w:szCs w:val="36"/>
          <w:lang w:eastAsia="en-NZ"/>
        </w:rPr>
      </w:pPr>
    </w:p>
    <w:p w:rsidR="00F96E4C" w:rsidRDefault="00F96E4C" w:rsidP="00EE1D0B">
      <w:pPr>
        <w:jc w:val="center"/>
        <w:rPr>
          <w:rFonts w:ascii="Arial" w:hAnsi="Arial" w:cs="Arial"/>
          <w:b/>
          <w:noProof/>
          <w:color w:val="33CCCC"/>
          <w:sz w:val="36"/>
          <w:szCs w:val="36"/>
          <w:lang w:eastAsia="en-NZ"/>
        </w:rPr>
      </w:pPr>
    </w:p>
    <w:p w:rsidR="00F96E4C" w:rsidRDefault="00F96E4C" w:rsidP="00EE1D0B">
      <w:pPr>
        <w:jc w:val="center"/>
        <w:rPr>
          <w:rFonts w:ascii="Arial" w:hAnsi="Arial" w:cs="Arial"/>
          <w:b/>
          <w:noProof/>
          <w:color w:val="33CCCC"/>
          <w:sz w:val="36"/>
          <w:szCs w:val="36"/>
          <w:lang w:eastAsia="en-NZ"/>
        </w:rPr>
      </w:pPr>
    </w:p>
    <w:p w:rsidR="00F96E4C" w:rsidRDefault="00F96E4C" w:rsidP="00EE1D0B">
      <w:pPr>
        <w:jc w:val="center"/>
        <w:rPr>
          <w:rFonts w:ascii="Arial" w:hAnsi="Arial" w:cs="Arial"/>
          <w:b/>
          <w:noProof/>
          <w:color w:val="33CCCC"/>
          <w:sz w:val="36"/>
          <w:szCs w:val="36"/>
          <w:lang w:eastAsia="en-NZ"/>
        </w:rPr>
      </w:pPr>
    </w:p>
    <w:p w:rsidR="00F96E4C" w:rsidRDefault="00F96E4C" w:rsidP="00EE1D0B">
      <w:pPr>
        <w:jc w:val="center"/>
        <w:rPr>
          <w:rFonts w:ascii="Arial" w:hAnsi="Arial" w:cs="Arial"/>
          <w:b/>
          <w:noProof/>
          <w:color w:val="33CCCC"/>
          <w:sz w:val="36"/>
          <w:szCs w:val="36"/>
          <w:lang w:eastAsia="en-NZ"/>
        </w:rPr>
      </w:pPr>
    </w:p>
    <w:p w:rsidR="00F96E4C" w:rsidRDefault="00F96E4C" w:rsidP="00EE1D0B">
      <w:pPr>
        <w:jc w:val="center"/>
        <w:rPr>
          <w:rFonts w:ascii="Arial" w:hAnsi="Arial" w:cs="Arial"/>
          <w:b/>
          <w:noProof/>
          <w:color w:val="33CCCC"/>
          <w:sz w:val="36"/>
          <w:szCs w:val="36"/>
          <w:lang w:eastAsia="en-NZ"/>
        </w:rPr>
      </w:pPr>
    </w:p>
    <w:p w:rsidR="00F96E4C" w:rsidRDefault="00F96E4C" w:rsidP="00EE1D0B">
      <w:pPr>
        <w:jc w:val="center"/>
        <w:rPr>
          <w:rFonts w:ascii="Arial" w:hAnsi="Arial" w:cs="Arial"/>
          <w:b/>
          <w:noProof/>
          <w:color w:val="33CCCC"/>
          <w:sz w:val="36"/>
          <w:szCs w:val="36"/>
          <w:lang w:eastAsia="en-NZ"/>
        </w:rPr>
      </w:pPr>
    </w:p>
    <w:p w:rsidR="00EE1D0B" w:rsidRDefault="00EE1D0B" w:rsidP="00EE1D0B">
      <w:pPr>
        <w:jc w:val="center"/>
        <w:rPr>
          <w:rFonts w:ascii="Arial" w:hAnsi="Arial" w:cs="Arial"/>
          <w:b/>
          <w:noProof/>
          <w:color w:val="33CCCC"/>
          <w:sz w:val="36"/>
          <w:szCs w:val="36"/>
          <w:lang w:eastAsia="en-NZ"/>
        </w:rPr>
      </w:pPr>
      <w:r w:rsidRPr="00D519E8">
        <w:rPr>
          <w:rFonts w:ascii="Arial" w:hAnsi="Arial" w:cs="Arial"/>
          <w:b/>
          <w:noProof/>
          <w:color w:val="33CCCC"/>
          <w:sz w:val="36"/>
          <w:szCs w:val="36"/>
          <w:lang w:eastAsia="en-NZ"/>
        </w:rPr>
        <w:lastRenderedPageBreak/>
        <w:t>YMCA getting involved</w:t>
      </w:r>
    </w:p>
    <w:p w:rsidR="00EE1D0B" w:rsidRDefault="00EE1D0B" w:rsidP="00EE1D0B">
      <w:pPr>
        <w:jc w:val="center"/>
        <w:rPr>
          <w:rFonts w:ascii="Arial" w:hAnsi="Arial" w:cs="Arial"/>
          <w:b/>
          <w:noProof/>
          <w:color w:val="33CCCC"/>
          <w:sz w:val="36"/>
          <w:szCs w:val="36"/>
          <w:lang w:eastAsia="en-NZ"/>
        </w:rPr>
      </w:pPr>
    </w:p>
    <w:p w:rsidR="00EE1D0B" w:rsidRPr="007B59E1" w:rsidRDefault="00EE1D0B" w:rsidP="00EE1D0B">
      <w:pPr>
        <w:jc w:val="center"/>
        <w:rPr>
          <w:rFonts w:ascii="Arial" w:hAnsi="Arial" w:cs="Arial"/>
          <w:b/>
          <w:noProof/>
          <w:color w:val="33CCCC"/>
          <w:sz w:val="36"/>
          <w:szCs w:val="36"/>
          <w:lang w:eastAsia="en-NZ"/>
        </w:rPr>
        <w:sectPr w:rsidR="00EE1D0B" w:rsidRPr="007B59E1" w:rsidSect="009E6C11">
          <w:type w:val="continuous"/>
          <w:pgSz w:w="11906" w:h="16838"/>
          <w:pgMar w:top="1440" w:right="991" w:bottom="993" w:left="709" w:header="708" w:footer="708" w:gutter="0"/>
          <w:cols w:space="708"/>
          <w:docGrid w:linePitch="360"/>
        </w:sectPr>
      </w:pPr>
    </w:p>
    <w:p w:rsidR="00EE1D0B" w:rsidRDefault="00EE1D0B" w:rsidP="00EE1D0B">
      <w:pPr>
        <w:pStyle w:val="NormalWeb"/>
        <w:shd w:val="clear" w:color="auto" w:fill="FFFFFF"/>
        <w:spacing w:before="0" w:beforeAutospacing="0" w:after="240" w:afterAutospacing="0" w:line="304" w:lineRule="atLeast"/>
        <w:rPr>
          <w:rFonts w:ascii="Arial" w:hAnsi="Arial" w:cs="Arial"/>
          <w:color w:val="222222"/>
          <w:sz w:val="22"/>
          <w:szCs w:val="22"/>
        </w:rPr>
      </w:pPr>
      <w:r>
        <w:rPr>
          <w:rFonts w:ascii="Arial" w:hAnsi="Arial" w:cs="Arial"/>
          <w:noProof/>
          <w:color w:val="222222"/>
          <w:sz w:val="22"/>
          <w:szCs w:val="22"/>
        </w:rPr>
        <w:lastRenderedPageBreak/>
        <w:drawing>
          <wp:inline distT="0" distB="0" distL="0" distR="0">
            <wp:extent cx="1981441" cy="3522636"/>
            <wp:effectExtent l="76200" t="76200" r="114059" b="77814"/>
            <wp:docPr id="10" name="Picture 8" descr="Halberg photo of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berg photo of tree.jpg"/>
                    <pic:cNvPicPr/>
                  </pic:nvPicPr>
                  <pic:blipFill>
                    <a:blip r:embed="rId17" cstate="print"/>
                    <a:stretch>
                      <a:fillRect/>
                    </a:stretch>
                  </pic:blipFill>
                  <pic:spPr>
                    <a:xfrm>
                      <a:off x="0" y="0"/>
                      <a:ext cx="1981972" cy="352358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E1D0B" w:rsidRDefault="00EE1D0B" w:rsidP="00EE1D0B">
      <w:pPr>
        <w:pStyle w:val="NormalWeb"/>
        <w:shd w:val="clear" w:color="auto" w:fill="FFFFFF"/>
        <w:spacing w:before="0" w:beforeAutospacing="0" w:after="240" w:afterAutospacing="0"/>
        <w:rPr>
          <w:rFonts w:ascii="Arial" w:hAnsi="Arial" w:cs="Arial"/>
          <w:color w:val="222222"/>
          <w:sz w:val="22"/>
          <w:szCs w:val="22"/>
        </w:rPr>
      </w:pPr>
      <w:r w:rsidRPr="00357519">
        <w:rPr>
          <w:rFonts w:ascii="Arial" w:hAnsi="Arial" w:cs="Arial"/>
          <w:color w:val="222222"/>
          <w:sz w:val="22"/>
          <w:szCs w:val="22"/>
        </w:rPr>
        <w:t xml:space="preserve">Participating in sport or recreational activities is well documented for creating a healthy and fulfilling life. But for physically disabled people, regular activity also brings social and personal benefits many non-disabled people take for granted, says </w:t>
      </w:r>
      <w:proofErr w:type="spellStart"/>
      <w:r w:rsidRPr="00357519">
        <w:rPr>
          <w:rFonts w:ascii="Arial" w:hAnsi="Arial" w:cs="Arial"/>
          <w:color w:val="222222"/>
          <w:sz w:val="22"/>
          <w:szCs w:val="22"/>
        </w:rPr>
        <w:t>Halberg</w:t>
      </w:r>
      <w:proofErr w:type="spellEnd"/>
      <w:r w:rsidRPr="00357519">
        <w:rPr>
          <w:rFonts w:ascii="Arial" w:hAnsi="Arial" w:cs="Arial"/>
          <w:color w:val="222222"/>
          <w:sz w:val="22"/>
          <w:szCs w:val="22"/>
        </w:rPr>
        <w:t xml:space="preserve"> Disability Sport Foundation Chief Executive, Shell</w:t>
      </w:r>
      <w:r>
        <w:rPr>
          <w:rFonts w:ascii="Arial" w:hAnsi="Arial" w:cs="Arial"/>
          <w:color w:val="222222"/>
          <w:sz w:val="22"/>
          <w:szCs w:val="22"/>
        </w:rPr>
        <w:t>e</w:t>
      </w:r>
      <w:r w:rsidRPr="00357519">
        <w:rPr>
          <w:rFonts w:ascii="Arial" w:hAnsi="Arial" w:cs="Arial"/>
          <w:color w:val="222222"/>
          <w:sz w:val="22"/>
          <w:szCs w:val="22"/>
        </w:rPr>
        <w:t xml:space="preserve">y </w:t>
      </w:r>
      <w:proofErr w:type="spellStart"/>
      <w:r w:rsidRPr="00357519">
        <w:rPr>
          <w:rFonts w:ascii="Arial" w:hAnsi="Arial" w:cs="Arial"/>
          <w:color w:val="222222"/>
          <w:sz w:val="22"/>
          <w:szCs w:val="22"/>
        </w:rPr>
        <w:t>McMeeken</w:t>
      </w:r>
      <w:proofErr w:type="spellEnd"/>
      <w:r w:rsidRPr="00357519">
        <w:rPr>
          <w:rFonts w:ascii="Arial" w:hAnsi="Arial" w:cs="Arial"/>
          <w:color w:val="222222"/>
          <w:sz w:val="22"/>
          <w:szCs w:val="22"/>
        </w:rPr>
        <w:t xml:space="preserve">. </w:t>
      </w:r>
      <w:r>
        <w:rPr>
          <w:rFonts w:ascii="Arial" w:hAnsi="Arial" w:cs="Arial"/>
          <w:color w:val="222222"/>
          <w:sz w:val="22"/>
          <w:szCs w:val="22"/>
        </w:rPr>
        <w:br w:type="column"/>
      </w:r>
      <w:r w:rsidRPr="00357519">
        <w:rPr>
          <w:rFonts w:ascii="Arial" w:hAnsi="Arial" w:cs="Arial"/>
          <w:color w:val="222222"/>
          <w:sz w:val="22"/>
          <w:szCs w:val="22"/>
        </w:rPr>
        <w:lastRenderedPageBreak/>
        <w:t xml:space="preserve"> “The work the Foundation does in schools, sports clubs and organisations around New Zealand to make inclusive physically activity a reality is essential to the lives of disabled people.” says Shelley </w:t>
      </w:r>
      <w:proofErr w:type="spellStart"/>
      <w:r w:rsidRPr="00357519">
        <w:rPr>
          <w:rFonts w:ascii="Arial" w:hAnsi="Arial" w:cs="Arial"/>
          <w:color w:val="222222"/>
          <w:sz w:val="22"/>
          <w:szCs w:val="22"/>
        </w:rPr>
        <w:t>McMeeken</w:t>
      </w:r>
      <w:proofErr w:type="spellEnd"/>
      <w:r w:rsidRPr="00357519">
        <w:rPr>
          <w:rFonts w:ascii="Arial" w:hAnsi="Arial" w:cs="Arial"/>
          <w:color w:val="222222"/>
          <w:sz w:val="22"/>
          <w:szCs w:val="22"/>
        </w:rPr>
        <w:t>,</w:t>
      </w:r>
    </w:p>
    <w:p w:rsidR="00EE1D0B" w:rsidRDefault="00EE1D0B" w:rsidP="00EE1D0B">
      <w:pPr>
        <w:pStyle w:val="NormalWeb"/>
        <w:shd w:val="clear" w:color="auto" w:fill="FFFFFF"/>
        <w:spacing w:before="0" w:beforeAutospacing="0" w:after="240" w:afterAutospacing="0"/>
        <w:rPr>
          <w:rFonts w:ascii="Arial" w:hAnsi="Arial" w:cs="Arial"/>
          <w:color w:val="222222"/>
          <w:sz w:val="22"/>
          <w:szCs w:val="22"/>
        </w:rPr>
      </w:pPr>
      <w:r w:rsidRPr="00357519">
        <w:rPr>
          <w:rFonts w:ascii="Arial" w:hAnsi="Arial" w:cs="Arial"/>
          <w:color w:val="222222"/>
          <w:sz w:val="22"/>
          <w:szCs w:val="22"/>
        </w:rPr>
        <w:t xml:space="preserve">The </w:t>
      </w:r>
      <w:proofErr w:type="spellStart"/>
      <w:r w:rsidRPr="00357519">
        <w:rPr>
          <w:rFonts w:ascii="Arial" w:hAnsi="Arial" w:cs="Arial"/>
          <w:color w:val="222222"/>
          <w:sz w:val="22"/>
          <w:szCs w:val="22"/>
        </w:rPr>
        <w:t>Halberg</w:t>
      </w:r>
      <w:proofErr w:type="spellEnd"/>
      <w:r w:rsidRPr="00357519">
        <w:rPr>
          <w:rFonts w:ascii="Arial" w:hAnsi="Arial" w:cs="Arial"/>
          <w:color w:val="222222"/>
          <w:sz w:val="22"/>
          <w:szCs w:val="22"/>
        </w:rPr>
        <w:t xml:space="preserve"> Disability Sport Foundation is striving to get disabled people included. This is one reason the foundation was thrilled to be part of the 3 December ‘Inclusion Matters’</w:t>
      </w:r>
      <w:r>
        <w:rPr>
          <w:rFonts w:ascii="Arial" w:hAnsi="Arial" w:cs="Arial"/>
          <w:color w:val="222222"/>
          <w:sz w:val="22"/>
          <w:szCs w:val="22"/>
        </w:rPr>
        <w:t xml:space="preserve"> campaign (holding a morning tea and decorating their tree with the wrist bands) and announced the YMCA’s involvement with their training programme that day.</w:t>
      </w:r>
    </w:p>
    <w:p w:rsidR="00EE1D0B" w:rsidRPr="00E740BB" w:rsidRDefault="00EE1D0B" w:rsidP="00EE1D0B">
      <w:pPr>
        <w:pStyle w:val="NormalWeb"/>
        <w:shd w:val="clear" w:color="auto" w:fill="FFFFFF"/>
        <w:spacing w:before="0" w:beforeAutospacing="0" w:after="240" w:afterAutospacing="0"/>
        <w:rPr>
          <w:rStyle w:val="Strong"/>
          <w:rFonts w:ascii="Arial" w:hAnsi="Arial" w:cs="Arial"/>
          <w:b w:val="0"/>
          <w:bCs w:val="0"/>
          <w:color w:val="222222"/>
          <w:sz w:val="22"/>
          <w:szCs w:val="22"/>
        </w:rPr>
      </w:pPr>
      <w:r w:rsidRPr="00E740BB">
        <w:rPr>
          <w:rFonts w:ascii="Arial" w:hAnsi="Arial" w:cs="Arial"/>
          <w:color w:val="222222"/>
          <w:sz w:val="22"/>
          <w:szCs w:val="22"/>
        </w:rPr>
        <w:t>The Foundation provides No Exceptions Training (NET) - a nationwide course for schools, coaches, clubs and organisations on adapting sport, physical activity and recreation to include physically disabled New Zealanders in mainstream sports and recreation programmes and events. </w:t>
      </w:r>
      <w:r w:rsidRPr="00E740BB">
        <w:rPr>
          <w:rStyle w:val="Strong"/>
          <w:rFonts w:ascii="Arial" w:hAnsi="Arial" w:cs="Arial"/>
          <w:color w:val="222222"/>
          <w:sz w:val="22"/>
          <w:szCs w:val="22"/>
        </w:rPr>
        <w:t xml:space="preserve">So far 69 organisations and schools have registered to do a </w:t>
      </w:r>
      <w:proofErr w:type="spellStart"/>
      <w:r w:rsidRPr="00E740BB">
        <w:rPr>
          <w:rStyle w:val="Strong"/>
          <w:rFonts w:ascii="Arial" w:hAnsi="Arial" w:cs="Arial"/>
          <w:color w:val="222222"/>
          <w:sz w:val="22"/>
          <w:szCs w:val="22"/>
        </w:rPr>
        <w:t>Halberg</w:t>
      </w:r>
      <w:proofErr w:type="spellEnd"/>
      <w:r w:rsidRPr="00E740BB">
        <w:rPr>
          <w:rStyle w:val="Strong"/>
          <w:rFonts w:ascii="Arial" w:hAnsi="Arial" w:cs="Arial"/>
          <w:color w:val="222222"/>
          <w:sz w:val="22"/>
          <w:szCs w:val="22"/>
        </w:rPr>
        <w:t xml:space="preserve"> NET.</w:t>
      </w:r>
    </w:p>
    <w:p w:rsidR="00EE1D0B" w:rsidRPr="00E740BB" w:rsidRDefault="00EE1D0B" w:rsidP="00EE1D0B">
      <w:pPr>
        <w:pStyle w:val="NormalWeb"/>
        <w:shd w:val="clear" w:color="auto" w:fill="FFFFFF"/>
        <w:spacing w:before="0" w:beforeAutospacing="0" w:after="240" w:afterAutospacing="0"/>
        <w:rPr>
          <w:rStyle w:val="Strong"/>
          <w:rFonts w:ascii="Arial" w:hAnsi="Arial" w:cs="Arial"/>
          <w:b w:val="0"/>
          <w:bCs w:val="0"/>
          <w:color w:val="222222"/>
          <w:sz w:val="22"/>
          <w:szCs w:val="22"/>
        </w:rPr>
      </w:pPr>
      <w:r w:rsidRPr="00E740BB">
        <w:rPr>
          <w:rStyle w:val="Strong"/>
          <w:rFonts w:ascii="Arial" w:hAnsi="Arial" w:cs="Arial"/>
          <w:color w:val="222222"/>
          <w:sz w:val="22"/>
          <w:szCs w:val="22"/>
        </w:rPr>
        <w:t>“On 3 December I was pleased to announce that YMCA Auckland has committed its 500 staff at 16 facilities across Auckland to the NET course next year,” she says.</w:t>
      </w:r>
    </w:p>
    <w:p w:rsidR="00EE1D0B" w:rsidRPr="00357519" w:rsidRDefault="00EE1D0B" w:rsidP="00EE1D0B">
      <w:pPr>
        <w:pStyle w:val="NormalWeb"/>
        <w:shd w:val="clear" w:color="auto" w:fill="FFFFFF"/>
        <w:spacing w:before="0" w:beforeAutospacing="0" w:after="240" w:afterAutospacing="0"/>
        <w:rPr>
          <w:rFonts w:ascii="Arial" w:hAnsi="Arial" w:cs="Arial"/>
          <w:color w:val="222222"/>
          <w:sz w:val="22"/>
          <w:szCs w:val="22"/>
        </w:rPr>
      </w:pPr>
      <w:r w:rsidRPr="00357519">
        <w:rPr>
          <w:rFonts w:ascii="Arial" w:hAnsi="Arial" w:cs="Arial"/>
          <w:color w:val="222222"/>
          <w:sz w:val="22"/>
          <w:szCs w:val="22"/>
        </w:rPr>
        <w:t>“Improving social skills, self-esteem, confidence and physical fitness, and bringing a stronger sense of belonging are just some of the changes we hear about from the people we’ve supported.</w:t>
      </w:r>
      <w:r>
        <w:rPr>
          <w:rFonts w:ascii="Arial" w:hAnsi="Arial" w:cs="Arial"/>
          <w:color w:val="222222"/>
          <w:sz w:val="22"/>
          <w:szCs w:val="22"/>
        </w:rPr>
        <w:t>”</w:t>
      </w:r>
      <w:bookmarkStart w:id="0" w:name="_GoBack"/>
      <w:bookmarkEnd w:id="0"/>
    </w:p>
    <w:p w:rsidR="00EE1D0B" w:rsidRPr="00357519" w:rsidRDefault="00EE1D0B" w:rsidP="00EE1D0B">
      <w:pPr>
        <w:pStyle w:val="NormalWeb"/>
        <w:shd w:val="clear" w:color="auto" w:fill="FFFFFF"/>
        <w:spacing w:before="0" w:beforeAutospacing="0" w:after="240" w:afterAutospacing="0"/>
        <w:rPr>
          <w:rFonts w:ascii="Arial" w:hAnsi="Arial" w:cs="Arial"/>
          <w:color w:val="222222"/>
          <w:sz w:val="22"/>
          <w:szCs w:val="22"/>
        </w:rPr>
      </w:pPr>
      <w:r w:rsidRPr="00357519">
        <w:rPr>
          <w:rFonts w:ascii="Arial" w:hAnsi="Arial" w:cs="Arial"/>
          <w:color w:val="222222"/>
          <w:sz w:val="22"/>
          <w:szCs w:val="22"/>
        </w:rPr>
        <w:t xml:space="preserve">To sign up for a </w:t>
      </w:r>
      <w:proofErr w:type="spellStart"/>
      <w:r w:rsidRPr="00357519">
        <w:rPr>
          <w:rFonts w:ascii="Arial" w:hAnsi="Arial" w:cs="Arial"/>
          <w:color w:val="222222"/>
          <w:sz w:val="22"/>
          <w:szCs w:val="22"/>
        </w:rPr>
        <w:t>Halberg</w:t>
      </w:r>
      <w:proofErr w:type="spellEnd"/>
      <w:r w:rsidRPr="00357519">
        <w:rPr>
          <w:rFonts w:ascii="Arial" w:hAnsi="Arial" w:cs="Arial"/>
          <w:color w:val="222222"/>
          <w:sz w:val="22"/>
          <w:szCs w:val="22"/>
        </w:rPr>
        <w:t xml:space="preserve"> NET go to</w:t>
      </w:r>
      <w:r w:rsidRPr="00357519">
        <w:rPr>
          <w:rStyle w:val="apple-converted-space"/>
          <w:rFonts w:ascii="Arial" w:hAnsi="Arial" w:cs="Arial"/>
          <w:color w:val="222222"/>
          <w:sz w:val="22"/>
          <w:szCs w:val="22"/>
        </w:rPr>
        <w:t> </w:t>
      </w:r>
      <w:hyperlink r:id="rId18" w:tgtFrame="_blank" w:tooltip="No Exceptions Training" w:history="1">
        <w:r w:rsidRPr="00357519">
          <w:rPr>
            <w:rStyle w:val="Hyperlink"/>
            <w:rFonts w:ascii="Arial" w:hAnsi="Arial" w:cs="Arial"/>
            <w:color w:val="007DC3"/>
            <w:sz w:val="22"/>
            <w:szCs w:val="22"/>
          </w:rPr>
          <w:t>www.halbergallsports.co.nz</w:t>
        </w:r>
      </w:hyperlink>
    </w:p>
    <w:p w:rsidR="00EE1D0B" w:rsidRPr="008453C4" w:rsidRDefault="00EE1D0B" w:rsidP="00EE1D0B">
      <w:pPr>
        <w:spacing w:line="240" w:lineRule="auto"/>
        <w:jc w:val="center"/>
        <w:rPr>
          <w:rFonts w:ascii="Arial" w:eastAsia="Times New Roman" w:hAnsi="Arial" w:cs="Arial"/>
          <w:bCs/>
          <w:lang w:eastAsia="en-NZ"/>
        </w:rPr>
      </w:pPr>
    </w:p>
    <w:p w:rsidR="00EE1D0B" w:rsidRDefault="00EE1D0B" w:rsidP="00EE1D0B">
      <w:pPr>
        <w:spacing w:line="240" w:lineRule="auto"/>
        <w:rPr>
          <w:rStyle w:val="Strong"/>
          <w:rFonts w:ascii="Arial" w:hAnsi="Arial" w:cs="Arial"/>
          <w:b w:val="0"/>
          <w:lang w:val="en-AU"/>
        </w:rPr>
        <w:sectPr w:rsidR="00EE1D0B" w:rsidSect="007B59E1">
          <w:type w:val="continuous"/>
          <w:pgSz w:w="11906" w:h="16838"/>
          <w:pgMar w:top="1440" w:right="991" w:bottom="1440" w:left="709" w:header="708" w:footer="708" w:gutter="0"/>
          <w:cols w:num="2" w:space="708" w:equalWidth="0">
            <w:col w:w="2930" w:space="708"/>
            <w:col w:w="6568"/>
          </w:cols>
          <w:docGrid w:linePitch="360"/>
        </w:sectPr>
      </w:pPr>
    </w:p>
    <w:p w:rsidR="00EE1D0B" w:rsidRDefault="00EE1D0B" w:rsidP="00EE1D0B">
      <w:pPr>
        <w:spacing w:line="240" w:lineRule="auto"/>
        <w:rPr>
          <w:rStyle w:val="Strong"/>
          <w:rFonts w:ascii="Arial" w:hAnsi="Arial" w:cs="Arial"/>
          <w:b w:val="0"/>
          <w:lang w:val="en-AU"/>
        </w:rPr>
      </w:pPr>
    </w:p>
    <w:p w:rsidR="00EE1D0B" w:rsidRDefault="00EE1D0B" w:rsidP="00EE1D0B">
      <w:pPr>
        <w:spacing w:line="240" w:lineRule="auto"/>
        <w:rPr>
          <w:rStyle w:val="Strong"/>
          <w:rFonts w:ascii="Arial" w:hAnsi="Arial" w:cs="Arial"/>
          <w:b w:val="0"/>
          <w:lang w:val="en-AU"/>
        </w:rPr>
      </w:pPr>
    </w:p>
    <w:p w:rsidR="00EE1D0B" w:rsidRPr="008453C4" w:rsidRDefault="00EE1D0B" w:rsidP="00EE1D0B">
      <w:pPr>
        <w:spacing w:line="240" w:lineRule="auto"/>
        <w:rPr>
          <w:rFonts w:ascii="Arial" w:eastAsia="Times New Roman" w:hAnsi="Arial" w:cs="Arial"/>
          <w:bCs/>
          <w:lang w:eastAsia="en-NZ"/>
        </w:rPr>
      </w:pPr>
    </w:p>
    <w:p w:rsidR="00EE1D0B" w:rsidRDefault="00EE1D0B" w:rsidP="00EE1D0B">
      <w:pPr>
        <w:spacing w:line="240" w:lineRule="auto"/>
        <w:rPr>
          <w:rFonts w:ascii="Arial" w:hAnsi="Arial" w:cs="Arial"/>
          <w:b/>
          <w:noProof/>
          <w:color w:val="33CCCC"/>
          <w:sz w:val="24"/>
          <w:szCs w:val="24"/>
          <w:lang w:eastAsia="en-NZ"/>
        </w:rPr>
      </w:pPr>
      <w:r>
        <w:rPr>
          <w:rFonts w:ascii="Arial" w:hAnsi="Arial" w:cs="Arial"/>
          <w:b/>
          <w:noProof/>
          <w:color w:val="33CCCC"/>
          <w:sz w:val="24"/>
          <w:szCs w:val="24"/>
          <w:lang w:eastAsia="en-NZ"/>
        </w:rPr>
        <w:t xml:space="preserve">      </w:t>
      </w:r>
    </w:p>
    <w:p w:rsidR="00EE1D0B" w:rsidRDefault="00EE1D0B" w:rsidP="00EE1D0B">
      <w:pPr>
        <w:rPr>
          <w:rFonts w:ascii="Arial" w:hAnsi="Arial" w:cs="Arial"/>
          <w:b/>
          <w:noProof/>
          <w:color w:val="33CCCC"/>
          <w:sz w:val="24"/>
          <w:szCs w:val="24"/>
          <w:lang w:eastAsia="en-NZ"/>
        </w:rPr>
      </w:pPr>
      <w:r>
        <w:rPr>
          <w:rFonts w:ascii="Arial" w:hAnsi="Arial" w:cs="Arial"/>
          <w:b/>
          <w:noProof/>
          <w:color w:val="33CCCC"/>
          <w:sz w:val="24"/>
          <w:szCs w:val="24"/>
          <w:lang w:eastAsia="en-NZ"/>
        </w:rPr>
        <w:t xml:space="preserve">      </w:t>
      </w:r>
    </w:p>
    <w:p w:rsidR="00EE1D0B" w:rsidRDefault="00EE1D0B" w:rsidP="00EE1D0B">
      <w:pPr>
        <w:rPr>
          <w:rFonts w:ascii="Arial" w:hAnsi="Arial" w:cs="Arial"/>
          <w:b/>
          <w:noProof/>
          <w:color w:val="33CCCC"/>
          <w:sz w:val="24"/>
          <w:szCs w:val="24"/>
          <w:lang w:eastAsia="en-NZ"/>
        </w:rPr>
      </w:pPr>
    </w:p>
    <w:p w:rsidR="00EE1D0B" w:rsidRDefault="00EE1D0B" w:rsidP="00EE1D0B">
      <w:pPr>
        <w:jc w:val="center"/>
        <w:rPr>
          <w:rFonts w:ascii="Arial" w:hAnsi="Arial" w:cs="Arial"/>
          <w:b/>
          <w:noProof/>
          <w:color w:val="33CCCC"/>
          <w:sz w:val="36"/>
          <w:szCs w:val="36"/>
          <w:lang w:eastAsia="en-NZ"/>
        </w:rPr>
      </w:pPr>
    </w:p>
    <w:p w:rsidR="00EE1D0B" w:rsidRDefault="00EE1D0B" w:rsidP="00EE1D0B">
      <w:pPr>
        <w:jc w:val="center"/>
        <w:rPr>
          <w:rFonts w:ascii="Arial" w:hAnsi="Arial" w:cs="Arial"/>
          <w:b/>
          <w:noProof/>
          <w:color w:val="33CCCC"/>
          <w:sz w:val="36"/>
          <w:szCs w:val="36"/>
          <w:lang w:eastAsia="en-NZ"/>
        </w:rPr>
      </w:pPr>
    </w:p>
    <w:p w:rsidR="00EE1D0B" w:rsidRPr="00F45F6E" w:rsidRDefault="00EE1D0B" w:rsidP="00EE1D0B">
      <w:pPr>
        <w:rPr>
          <w:rFonts w:ascii="Arial" w:hAnsi="Arial" w:cs="Arial"/>
          <w:b/>
          <w:noProof/>
          <w:color w:val="33CCCC"/>
          <w:sz w:val="36"/>
          <w:szCs w:val="36"/>
          <w:lang w:eastAsia="en-NZ"/>
        </w:rPr>
      </w:pPr>
      <w:r>
        <w:rPr>
          <w:rFonts w:ascii="Arial" w:hAnsi="Arial" w:cs="Arial"/>
          <w:b/>
          <w:noProof/>
          <w:color w:val="33CCCC"/>
          <w:sz w:val="36"/>
          <w:szCs w:val="36"/>
          <w:lang w:eastAsia="en-NZ"/>
        </w:rPr>
        <w:lastRenderedPageBreak/>
        <w:t xml:space="preserve">  </w:t>
      </w:r>
      <w:r w:rsidRPr="009E6C11">
        <w:rPr>
          <w:rFonts w:ascii="Arial" w:hAnsi="Arial" w:cs="Arial"/>
          <w:b/>
          <w:noProof/>
          <w:color w:val="33CCCC"/>
          <w:sz w:val="36"/>
          <w:szCs w:val="36"/>
          <w:lang w:eastAsia="en-NZ"/>
        </w:rPr>
        <w:t xml:space="preserve">HRC much improved, but more work to be done </w:t>
      </w:r>
    </w:p>
    <w:p w:rsidR="00EE1D0B" w:rsidRDefault="00EE1D0B" w:rsidP="00EE1D0B">
      <w:pPr>
        <w:rPr>
          <w:rFonts w:ascii="Arial" w:hAnsi="Arial" w:cs="Arial"/>
        </w:rPr>
        <w:sectPr w:rsidR="00EE1D0B" w:rsidSect="008D364A">
          <w:type w:val="continuous"/>
          <w:pgSz w:w="11906" w:h="16838"/>
          <w:pgMar w:top="1440" w:right="991" w:bottom="1440" w:left="709" w:header="708" w:footer="708" w:gutter="0"/>
          <w:cols w:space="708"/>
          <w:docGrid w:linePitch="360"/>
        </w:sectPr>
      </w:pPr>
    </w:p>
    <w:p w:rsidR="00EE1D0B" w:rsidRPr="008453C4" w:rsidRDefault="00EE1D0B" w:rsidP="00EE1D0B">
      <w:pPr>
        <w:pStyle w:val="Default"/>
        <w:contextualSpacing/>
        <w:rPr>
          <w:rFonts w:ascii="Arial" w:hAnsi="Arial" w:cs="Arial"/>
          <w:sz w:val="22"/>
          <w:szCs w:val="22"/>
          <w:lang w:val="en-US"/>
        </w:rPr>
      </w:pPr>
    </w:p>
    <w:p w:rsidR="007E19D2" w:rsidRPr="003C0633" w:rsidRDefault="007E19D2" w:rsidP="007E19D2">
      <w:pPr>
        <w:ind w:left="450"/>
        <w:rPr>
          <w:b/>
        </w:rPr>
      </w:pPr>
      <w:r w:rsidRPr="003C0633">
        <w:rPr>
          <w:b/>
        </w:rPr>
        <w:t xml:space="preserve">The Commission recently conducted in depth interviews with 21 key stakeholders from government, business, civil society and clients who had used the Commission’s services or worked with us in the past 18 months. </w:t>
      </w:r>
    </w:p>
    <w:p w:rsidR="007E19D2" w:rsidRPr="003C0633" w:rsidRDefault="007E19D2" w:rsidP="007E19D2">
      <w:pPr>
        <w:ind w:left="450"/>
        <w:rPr>
          <w:b/>
        </w:rPr>
      </w:pPr>
      <w:r w:rsidRPr="003C0633">
        <w:rPr>
          <w:b/>
        </w:rPr>
        <w:t>Thank you to all those who gave their precious time and insights into the Commission’s work; this is invaluable information which we will use to inform our strategy, priorities and how we engage with and build our relationships with our stakeholders and more broadly, New Zealanders.</w:t>
      </w:r>
    </w:p>
    <w:p w:rsidR="007E19D2" w:rsidRPr="003C0633" w:rsidRDefault="007E19D2" w:rsidP="007E19D2">
      <w:pPr>
        <w:ind w:left="450"/>
        <w:rPr>
          <w:b/>
        </w:rPr>
      </w:pPr>
      <w:r w:rsidRPr="003C0633">
        <w:rPr>
          <w:b/>
        </w:rPr>
        <w:t xml:space="preserve">You told us that the Commission has improved its relationships and its impact since the last stakeholder audit in 2012, but that there is a still a need for greater clarity and consistency of messaging across all our commissioners and activities. </w:t>
      </w:r>
    </w:p>
    <w:p w:rsidR="007E19D2" w:rsidRPr="003C0633" w:rsidRDefault="007E19D2" w:rsidP="007E19D2">
      <w:pPr>
        <w:ind w:left="450"/>
        <w:rPr>
          <w:b/>
        </w:rPr>
      </w:pPr>
      <w:r w:rsidRPr="003C0633">
        <w:rPr>
          <w:b/>
        </w:rPr>
        <w:t>We will respond by being more granular and planned in our stakeholder engagements and focus on stronger issue-based campaigns with stakeholders and the public.</w:t>
      </w:r>
    </w:p>
    <w:p w:rsidR="007E19D2" w:rsidRPr="003C0633" w:rsidRDefault="007E19D2" w:rsidP="007E19D2">
      <w:pPr>
        <w:ind w:left="450"/>
        <w:rPr>
          <w:b/>
        </w:rPr>
      </w:pPr>
      <w:r w:rsidRPr="003C0633">
        <w:rPr>
          <w:b/>
        </w:rPr>
        <w:t xml:space="preserve">This ‘deep dive’ audit complemented an online survey to a wider group of stakeholders a couple of months earlier. Both surveys said similar things. </w:t>
      </w:r>
    </w:p>
    <w:p w:rsidR="00EE1D0B" w:rsidRDefault="00EE1D0B" w:rsidP="00EE1D0B">
      <w:pPr>
        <w:contextualSpacing/>
        <w:rPr>
          <w:rFonts w:ascii="Arial" w:hAnsi="Arial" w:cs="Arial"/>
        </w:rPr>
      </w:pPr>
    </w:p>
    <w:p w:rsidR="00EE1D0B" w:rsidRDefault="00EE1D0B" w:rsidP="00EE1D0B">
      <w:pPr>
        <w:contextualSpacing/>
        <w:rPr>
          <w:rFonts w:ascii="Arial" w:hAnsi="Arial" w:cs="Arial"/>
        </w:rPr>
      </w:pPr>
    </w:p>
    <w:p w:rsidR="00EE1D0B" w:rsidRDefault="00EE1D0B" w:rsidP="00EE1D0B">
      <w:pPr>
        <w:contextualSpacing/>
        <w:rPr>
          <w:rFonts w:ascii="Arial" w:hAnsi="Arial" w:cs="Arial"/>
        </w:rPr>
      </w:pPr>
    </w:p>
    <w:p w:rsidR="00EE1D0B" w:rsidRPr="00CF25F1" w:rsidRDefault="00EE1D0B" w:rsidP="00EE1D0B">
      <w:pPr>
        <w:contextualSpacing/>
        <w:rPr>
          <w:rFonts w:ascii="Arial" w:hAnsi="Arial" w:cs="Arial"/>
          <w:b/>
          <w:color w:val="33CCCC"/>
        </w:rPr>
      </w:pPr>
      <w:r>
        <w:rPr>
          <w:rFonts w:ascii="Arial" w:hAnsi="Arial" w:cs="Arial"/>
        </w:rPr>
        <w:t xml:space="preserve">        </w:t>
      </w:r>
      <w:r w:rsidRPr="00CF25F1">
        <w:rPr>
          <w:rFonts w:ascii="Arial" w:hAnsi="Arial" w:cs="Arial"/>
          <w:b/>
          <w:color w:val="33CCCC"/>
        </w:rPr>
        <w:t>Please send us your event notices so we can post them on our website.</w:t>
      </w:r>
    </w:p>
    <w:p w:rsidR="00EE1D0B" w:rsidRPr="00CF25F1" w:rsidRDefault="00EE1D0B" w:rsidP="00EE1D0B">
      <w:pPr>
        <w:pStyle w:val="Heading1"/>
        <w:ind w:left="567" w:hanging="141"/>
        <w:rPr>
          <w:rFonts w:cs="Arial"/>
          <w:sz w:val="22"/>
        </w:rPr>
      </w:pPr>
      <w:r w:rsidRPr="00CF25F1">
        <w:rPr>
          <w:rFonts w:cs="Arial"/>
          <w:b w:val="0"/>
          <w:color w:val="auto"/>
          <w:sz w:val="22"/>
        </w:rPr>
        <w:t>Email: karen.c@hrc.co.nz</w:t>
      </w:r>
    </w:p>
    <w:p w:rsidR="00EE1D0B" w:rsidRPr="00CF25F1" w:rsidRDefault="00EE1D0B" w:rsidP="00EE1D0B">
      <w:pPr>
        <w:tabs>
          <w:tab w:val="left" w:pos="2535"/>
        </w:tabs>
        <w:ind w:left="567" w:hanging="141"/>
        <w:rPr>
          <w:rFonts w:ascii="Arial" w:hAnsi="Arial" w:cs="Arial"/>
          <w:color w:val="33CCCC"/>
        </w:rPr>
      </w:pPr>
      <w:r w:rsidRPr="00CF25F1">
        <w:rPr>
          <w:rStyle w:val="Heading1Char"/>
          <w:rFonts w:cs="Arial"/>
          <w:color w:val="33CCCC"/>
        </w:rPr>
        <w:t>To unsubscribe</w:t>
      </w:r>
      <w:r w:rsidRPr="00CF25F1">
        <w:rPr>
          <w:rFonts w:ascii="Arial" w:hAnsi="Arial" w:cs="Arial"/>
          <w:color w:val="33CCCC"/>
        </w:rPr>
        <w:t xml:space="preserve"> </w:t>
      </w:r>
    </w:p>
    <w:p w:rsidR="00EE1D0B" w:rsidRPr="00CF25F1" w:rsidRDefault="00EE1D0B" w:rsidP="00EE1D0B">
      <w:pPr>
        <w:tabs>
          <w:tab w:val="left" w:pos="2535"/>
        </w:tabs>
        <w:ind w:left="567" w:hanging="141"/>
        <w:rPr>
          <w:rFonts w:ascii="Arial" w:hAnsi="Arial" w:cs="Arial"/>
        </w:rPr>
      </w:pPr>
      <w:r w:rsidRPr="00CF25F1">
        <w:rPr>
          <w:rFonts w:ascii="Arial" w:hAnsi="Arial" w:cs="Arial"/>
        </w:rPr>
        <w:t>Email: as above.</w:t>
      </w:r>
    </w:p>
    <w:p w:rsidR="00EE1D0B" w:rsidRPr="00CF25F1" w:rsidRDefault="00EE1D0B" w:rsidP="00EE1D0B">
      <w:pPr>
        <w:tabs>
          <w:tab w:val="left" w:pos="2535"/>
        </w:tabs>
        <w:ind w:left="567" w:hanging="141"/>
        <w:rPr>
          <w:rFonts w:ascii="Arial" w:hAnsi="Arial" w:cs="Arial"/>
          <w:b/>
          <w:color w:val="33CCCC"/>
        </w:rPr>
      </w:pPr>
      <w:r w:rsidRPr="00CF25F1">
        <w:rPr>
          <w:rFonts w:ascii="Arial" w:hAnsi="Arial" w:cs="Arial"/>
          <w:b/>
          <w:color w:val="33CCCC"/>
          <w:lang w:eastAsia="en-NZ"/>
        </w:rPr>
        <w:t>To Contact the Commission</w:t>
      </w:r>
    </w:p>
    <w:p w:rsidR="00EE1D0B" w:rsidRPr="00CF25F1" w:rsidRDefault="00EE1D0B" w:rsidP="00EE1D0B">
      <w:pPr>
        <w:shd w:val="clear" w:color="auto" w:fill="FFFFFF"/>
        <w:spacing w:before="100" w:beforeAutospacing="1" w:after="105" w:line="360" w:lineRule="atLeast"/>
        <w:ind w:left="567" w:hanging="141"/>
        <w:outlineLvl w:val="4"/>
        <w:rPr>
          <w:rFonts w:ascii="Arial" w:eastAsia="Times New Roman" w:hAnsi="Arial" w:cs="Arial"/>
          <w:b/>
          <w:bCs/>
          <w:lang w:eastAsia="en-NZ"/>
        </w:rPr>
      </w:pPr>
      <w:proofErr w:type="spellStart"/>
      <w:r w:rsidRPr="00CF25F1">
        <w:rPr>
          <w:rFonts w:ascii="Arial" w:eastAsia="Times New Roman" w:hAnsi="Arial" w:cs="Arial"/>
          <w:b/>
          <w:bCs/>
          <w:lang w:eastAsia="en-NZ"/>
        </w:rPr>
        <w:t>InfoLine</w:t>
      </w:r>
      <w:proofErr w:type="spellEnd"/>
      <w:r w:rsidRPr="00CF25F1">
        <w:rPr>
          <w:rFonts w:ascii="Arial" w:eastAsia="Times New Roman" w:hAnsi="Arial" w:cs="Arial"/>
          <w:b/>
          <w:bCs/>
          <w:lang w:eastAsia="en-NZ"/>
        </w:rPr>
        <w:t xml:space="preserve"> 0800 496 877 (toll free)</w:t>
      </w:r>
    </w:p>
    <w:p w:rsidR="00EE1D0B" w:rsidRPr="00CF25F1" w:rsidRDefault="00EE1D0B" w:rsidP="00EE1D0B">
      <w:pPr>
        <w:shd w:val="clear" w:color="auto" w:fill="FFFFFF"/>
        <w:spacing w:before="100" w:beforeAutospacing="1" w:after="336" w:line="360" w:lineRule="auto"/>
        <w:ind w:left="567" w:hanging="141"/>
        <w:rPr>
          <w:rFonts w:ascii="Arial" w:eastAsia="Times New Roman" w:hAnsi="Arial" w:cs="Arial"/>
          <w:lang w:eastAsia="en-NZ"/>
        </w:rPr>
      </w:pPr>
      <w:r w:rsidRPr="00CF25F1">
        <w:rPr>
          <w:rFonts w:ascii="Arial" w:eastAsia="Times New Roman" w:hAnsi="Arial" w:cs="Arial"/>
          <w:lang w:eastAsia="en-NZ"/>
        </w:rPr>
        <w:t xml:space="preserve">Fax: 09 377 3593 (Attn: </w:t>
      </w:r>
      <w:proofErr w:type="spellStart"/>
      <w:r w:rsidRPr="00CF25F1">
        <w:rPr>
          <w:rFonts w:ascii="Arial" w:eastAsia="Times New Roman" w:hAnsi="Arial" w:cs="Arial"/>
          <w:lang w:eastAsia="en-NZ"/>
        </w:rPr>
        <w:t>InfoLine</w:t>
      </w:r>
      <w:proofErr w:type="spellEnd"/>
      <w:r w:rsidRPr="00CF25F1">
        <w:rPr>
          <w:rFonts w:ascii="Arial" w:eastAsia="Times New Roman" w:hAnsi="Arial" w:cs="Arial"/>
          <w:lang w:eastAsia="en-NZ"/>
        </w:rPr>
        <w:t>)</w:t>
      </w:r>
    </w:p>
    <w:p w:rsidR="00EE1D0B" w:rsidRPr="00CF25F1" w:rsidRDefault="00EE1D0B" w:rsidP="00EE1D0B">
      <w:pPr>
        <w:shd w:val="clear" w:color="auto" w:fill="FFFFFF"/>
        <w:spacing w:before="100" w:beforeAutospacing="1" w:after="336" w:line="360" w:lineRule="auto"/>
        <w:ind w:left="567" w:hanging="141"/>
        <w:rPr>
          <w:rFonts w:ascii="Arial" w:eastAsia="Times New Roman" w:hAnsi="Arial" w:cs="Arial"/>
          <w:lang w:eastAsia="en-NZ"/>
        </w:rPr>
      </w:pPr>
      <w:r w:rsidRPr="00CF25F1">
        <w:rPr>
          <w:rFonts w:ascii="Arial" w:eastAsia="Times New Roman" w:hAnsi="Arial" w:cs="Arial"/>
          <w:lang w:eastAsia="en-NZ"/>
        </w:rPr>
        <w:t xml:space="preserve">Email: </w:t>
      </w:r>
      <w:hyperlink r:id="rId19" w:tgtFrame="_blank" w:history="1">
        <w:r w:rsidRPr="00CF25F1">
          <w:rPr>
            <w:rFonts w:ascii="Arial" w:eastAsia="Times New Roman" w:hAnsi="Arial" w:cs="Arial"/>
            <w:u w:val="single"/>
            <w:lang w:eastAsia="en-NZ"/>
          </w:rPr>
          <w:t>infoline@hrc.co.nz</w:t>
        </w:r>
      </w:hyperlink>
      <w:r w:rsidRPr="00CF25F1">
        <w:rPr>
          <w:rFonts w:ascii="Arial" w:eastAsia="Times New Roman" w:hAnsi="Arial" w:cs="Arial"/>
          <w:lang w:eastAsia="en-NZ"/>
        </w:rPr>
        <w:t xml:space="preserve"> (for general enquiries) TXT 0210 236 4253</w:t>
      </w:r>
    </w:p>
    <w:p w:rsidR="00EE1D0B" w:rsidRPr="00CF25F1" w:rsidRDefault="00EE1D0B" w:rsidP="00EE1D0B">
      <w:pPr>
        <w:shd w:val="clear" w:color="auto" w:fill="FFFFFF"/>
        <w:spacing w:before="100" w:beforeAutospacing="1" w:after="336" w:line="360" w:lineRule="auto"/>
        <w:ind w:left="567" w:hanging="141"/>
        <w:rPr>
          <w:rFonts w:ascii="Arial" w:eastAsia="Times New Roman" w:hAnsi="Arial" w:cs="Arial"/>
          <w:lang w:eastAsia="en-NZ"/>
        </w:rPr>
      </w:pPr>
      <w:r w:rsidRPr="00CF25F1">
        <w:rPr>
          <w:rFonts w:ascii="Arial" w:eastAsia="Times New Roman" w:hAnsi="Arial" w:cs="Arial"/>
          <w:lang w:eastAsia="en-NZ"/>
        </w:rPr>
        <w:t>Ph: 03 379-2015 Fax: 03 964-8964.</w:t>
      </w:r>
    </w:p>
    <w:p w:rsidR="00243B3F" w:rsidRDefault="00243B3F"/>
    <w:sectPr w:rsidR="00243B3F" w:rsidSect="00760FDA">
      <w:type w:val="continuous"/>
      <w:pgSz w:w="11906" w:h="16838"/>
      <w:pgMar w:top="1440" w:right="849" w:bottom="1440"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E24" w:rsidRDefault="00845E24" w:rsidP="00EE1D0B">
      <w:pPr>
        <w:spacing w:after="0" w:line="240" w:lineRule="auto"/>
      </w:pPr>
      <w:r>
        <w:separator/>
      </w:r>
    </w:p>
  </w:endnote>
  <w:endnote w:type="continuationSeparator" w:id="0">
    <w:p w:rsidR="00845E24" w:rsidRDefault="00845E24" w:rsidP="00EE1D0B">
      <w:pPr>
        <w:spacing w:after="0" w:line="240" w:lineRule="auto"/>
      </w:pPr>
      <w:r>
        <w:continuationSeparator/>
      </w:r>
    </w:p>
  </w:endnote>
  <w:endnote w:id="1">
    <w:p w:rsidR="00EE1D0B" w:rsidRPr="00816ED0" w:rsidRDefault="00EE1D0B" w:rsidP="00EE1D0B">
      <w:pPr>
        <w:pStyle w:val="EndnoteText"/>
      </w:pP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E24" w:rsidRDefault="00845E24" w:rsidP="00EE1D0B">
      <w:pPr>
        <w:spacing w:after="0" w:line="240" w:lineRule="auto"/>
      </w:pPr>
      <w:r>
        <w:separator/>
      </w:r>
    </w:p>
  </w:footnote>
  <w:footnote w:type="continuationSeparator" w:id="0">
    <w:p w:rsidR="00845E24" w:rsidRDefault="00845E24" w:rsidP="00EE1D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D0B" w:rsidRDefault="00EE1D0B" w:rsidP="00F45F6E">
    <w:pPr>
      <w:pStyle w:val="Header"/>
      <w:tabs>
        <w:tab w:val="left" w:pos="652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800A2"/>
    <w:multiLevelType w:val="hybridMultilevel"/>
    <w:tmpl w:val="91DAD1A4"/>
    <w:lvl w:ilvl="0" w:tplc="B350B296">
      <w:start w:val="1"/>
      <w:numFmt w:val="bullet"/>
      <w:pStyle w:val="Bulletlast"/>
      <w:lvlText w:val="•"/>
      <w:lvlJc w:val="left"/>
      <w:pPr>
        <w:ind w:left="714" w:hanging="357"/>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7F52BD"/>
    <w:multiLevelType w:val="hybridMultilevel"/>
    <w:tmpl w:val="A372C7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EE1D0B"/>
    <w:rsid w:val="00243B3F"/>
    <w:rsid w:val="00244D4D"/>
    <w:rsid w:val="00593AB9"/>
    <w:rsid w:val="0069466F"/>
    <w:rsid w:val="007E19D2"/>
    <w:rsid w:val="00845E24"/>
    <w:rsid w:val="00CD4779"/>
    <w:rsid w:val="00E97C28"/>
    <w:rsid w:val="00EE1D0B"/>
    <w:rsid w:val="00F96E4C"/>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D0B"/>
    <w:pPr>
      <w:spacing w:after="200" w:line="276" w:lineRule="auto"/>
    </w:pPr>
    <w:rPr>
      <w:lang w:val="en-NZ"/>
    </w:rPr>
  </w:style>
  <w:style w:type="paragraph" w:styleId="Heading1">
    <w:name w:val="heading 1"/>
    <w:basedOn w:val="Normal"/>
    <w:next w:val="Normal"/>
    <w:link w:val="Heading1Char"/>
    <w:uiPriority w:val="9"/>
    <w:qFormat/>
    <w:rsid w:val="00EE1D0B"/>
    <w:pPr>
      <w:outlineLvl w:val="0"/>
    </w:pPr>
    <w:rPr>
      <w:rFonts w:ascii="Arial" w:hAnsi="Arial"/>
      <w:b/>
      <w:color w:val="00CC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D0B"/>
    <w:rPr>
      <w:rFonts w:ascii="Arial" w:hAnsi="Arial"/>
      <w:b/>
      <w:color w:val="00CC99"/>
      <w:sz w:val="24"/>
      <w:lang w:val="en-NZ"/>
    </w:rPr>
  </w:style>
  <w:style w:type="paragraph" w:styleId="Header">
    <w:name w:val="header"/>
    <w:basedOn w:val="Normal"/>
    <w:link w:val="HeaderChar"/>
    <w:uiPriority w:val="99"/>
    <w:unhideWhenUsed/>
    <w:rsid w:val="00EE1D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D0B"/>
    <w:rPr>
      <w:lang w:val="en-NZ"/>
    </w:rPr>
  </w:style>
  <w:style w:type="character" w:styleId="Hyperlink">
    <w:name w:val="Hyperlink"/>
    <w:basedOn w:val="DefaultParagraphFont"/>
    <w:uiPriority w:val="99"/>
    <w:unhideWhenUsed/>
    <w:rsid w:val="00EE1D0B"/>
    <w:rPr>
      <w:color w:val="0000FF"/>
      <w:u w:val="single"/>
    </w:rPr>
  </w:style>
  <w:style w:type="paragraph" w:styleId="NoSpacing">
    <w:name w:val="No Spacing"/>
    <w:link w:val="NoSpacingChar"/>
    <w:uiPriority w:val="1"/>
    <w:qFormat/>
    <w:rsid w:val="00EE1D0B"/>
    <w:pPr>
      <w:spacing w:after="0" w:line="240" w:lineRule="auto"/>
    </w:pPr>
    <w:rPr>
      <w:rFonts w:eastAsiaTheme="minorEastAsia"/>
    </w:rPr>
  </w:style>
  <w:style w:type="character" w:customStyle="1" w:styleId="NoSpacingChar">
    <w:name w:val="No Spacing Char"/>
    <w:basedOn w:val="DefaultParagraphFont"/>
    <w:link w:val="NoSpacing"/>
    <w:uiPriority w:val="1"/>
    <w:rsid w:val="00EE1D0B"/>
    <w:rPr>
      <w:rFonts w:eastAsiaTheme="minorEastAsia"/>
    </w:rPr>
  </w:style>
  <w:style w:type="character" w:customStyle="1" w:styleId="ListParagraphChar">
    <w:name w:val="List Paragraph Char"/>
    <w:basedOn w:val="DefaultParagraphFont"/>
    <w:link w:val="ListParagraph"/>
    <w:uiPriority w:val="34"/>
    <w:locked/>
    <w:rsid w:val="00EE1D0B"/>
  </w:style>
  <w:style w:type="paragraph" w:styleId="ListParagraph">
    <w:name w:val="List Paragraph"/>
    <w:basedOn w:val="Normal"/>
    <w:link w:val="ListParagraphChar"/>
    <w:uiPriority w:val="34"/>
    <w:qFormat/>
    <w:rsid w:val="00EE1D0B"/>
    <w:pPr>
      <w:ind w:left="720"/>
      <w:contextualSpacing/>
    </w:pPr>
    <w:rPr>
      <w:lang w:val="en-US"/>
    </w:rPr>
  </w:style>
  <w:style w:type="character" w:styleId="Strong">
    <w:name w:val="Strong"/>
    <w:basedOn w:val="DefaultParagraphFont"/>
    <w:uiPriority w:val="22"/>
    <w:qFormat/>
    <w:rsid w:val="00EE1D0B"/>
    <w:rPr>
      <w:b/>
      <w:bCs/>
    </w:rPr>
  </w:style>
  <w:style w:type="paragraph" w:styleId="Caption">
    <w:name w:val="caption"/>
    <w:basedOn w:val="Normal"/>
    <w:next w:val="Normal"/>
    <w:uiPriority w:val="35"/>
    <w:unhideWhenUsed/>
    <w:qFormat/>
    <w:rsid w:val="00EE1D0B"/>
    <w:pPr>
      <w:spacing w:line="240" w:lineRule="auto"/>
    </w:pPr>
    <w:rPr>
      <w:b/>
      <w:bCs/>
      <w:color w:val="5B9BD5" w:themeColor="accent1"/>
      <w:sz w:val="18"/>
      <w:szCs w:val="18"/>
    </w:rPr>
  </w:style>
  <w:style w:type="paragraph" w:styleId="NormalWeb">
    <w:name w:val="Normal (Web)"/>
    <w:basedOn w:val="Normal"/>
    <w:uiPriority w:val="99"/>
    <w:unhideWhenUsed/>
    <w:rsid w:val="00EE1D0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efault">
    <w:name w:val="Default"/>
    <w:rsid w:val="00EE1D0B"/>
    <w:pPr>
      <w:autoSpaceDE w:val="0"/>
      <w:autoSpaceDN w:val="0"/>
      <w:adjustRightInd w:val="0"/>
      <w:spacing w:after="0" w:line="240" w:lineRule="auto"/>
    </w:pPr>
    <w:rPr>
      <w:rFonts w:ascii="Verdana" w:hAnsi="Verdana" w:cs="Verdana"/>
      <w:color w:val="000000"/>
      <w:sz w:val="24"/>
      <w:szCs w:val="24"/>
      <w:lang w:val="en-NZ"/>
    </w:rPr>
  </w:style>
  <w:style w:type="paragraph" w:customStyle="1" w:styleId="default0">
    <w:name w:val="default"/>
    <w:basedOn w:val="Normal"/>
    <w:rsid w:val="00EE1D0B"/>
    <w:pPr>
      <w:spacing w:after="0" w:line="240" w:lineRule="auto"/>
    </w:pPr>
    <w:rPr>
      <w:rFonts w:ascii="Times New Roman" w:eastAsia="Times New Roman" w:hAnsi="Times New Roman" w:cs="Times New Roman"/>
      <w:color w:val="000000"/>
      <w:sz w:val="24"/>
      <w:szCs w:val="24"/>
      <w:lang w:eastAsia="en-NZ"/>
    </w:rPr>
  </w:style>
  <w:style w:type="character" w:customStyle="1" w:styleId="apple-converted-space">
    <w:name w:val="apple-converted-space"/>
    <w:basedOn w:val="DefaultParagraphFont"/>
    <w:rsid w:val="00EE1D0B"/>
  </w:style>
  <w:style w:type="paragraph" w:styleId="EndnoteText">
    <w:name w:val="endnote text"/>
    <w:basedOn w:val="Normal"/>
    <w:link w:val="EndnoteTextChar"/>
    <w:uiPriority w:val="99"/>
    <w:semiHidden/>
    <w:unhideWhenUsed/>
    <w:rsid w:val="00EE1D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1D0B"/>
    <w:rPr>
      <w:sz w:val="20"/>
      <w:szCs w:val="20"/>
      <w:lang w:val="en-NZ"/>
    </w:rPr>
  </w:style>
  <w:style w:type="character" w:styleId="EndnoteReference">
    <w:name w:val="endnote reference"/>
    <w:basedOn w:val="DefaultParagraphFont"/>
    <w:uiPriority w:val="99"/>
    <w:semiHidden/>
    <w:unhideWhenUsed/>
    <w:rsid w:val="00EE1D0B"/>
    <w:rPr>
      <w:vertAlign w:val="superscript"/>
    </w:rPr>
  </w:style>
  <w:style w:type="paragraph" w:customStyle="1" w:styleId="Bulletlast">
    <w:name w:val="Bullet last"/>
    <w:basedOn w:val="Normal"/>
    <w:qFormat/>
    <w:rsid w:val="00EE1D0B"/>
    <w:pPr>
      <w:numPr>
        <w:numId w:val="2"/>
      </w:numPr>
      <w:spacing w:before="120" w:after="360" w:line="240" w:lineRule="auto"/>
    </w:pPr>
    <w:rPr>
      <w:rFonts w:ascii="Arial" w:eastAsia="Times New Roman" w:hAnsi="Arial" w:cs="Times New Roman"/>
      <w:szCs w:val="24"/>
      <w:lang w:val="en-AU" w:eastAsia="en-AU"/>
    </w:rPr>
  </w:style>
  <w:style w:type="paragraph" w:customStyle="1" w:styleId="Bullet">
    <w:name w:val="Bullet"/>
    <w:basedOn w:val="Bulletlast"/>
    <w:qFormat/>
    <w:rsid w:val="00EE1D0B"/>
    <w:pPr>
      <w:spacing w:after="120"/>
    </w:pPr>
  </w:style>
  <w:style w:type="paragraph" w:styleId="Footer">
    <w:name w:val="footer"/>
    <w:basedOn w:val="Normal"/>
    <w:link w:val="FooterChar"/>
    <w:uiPriority w:val="99"/>
    <w:unhideWhenUsed/>
    <w:rsid w:val="007E1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9D2"/>
    <w:rPr>
      <w:lang w:val="en-NZ"/>
    </w:rPr>
  </w:style>
  <w:style w:type="paragraph" w:styleId="BalloonText">
    <w:name w:val="Balloon Text"/>
    <w:basedOn w:val="Normal"/>
    <w:link w:val="BalloonTextChar"/>
    <w:uiPriority w:val="99"/>
    <w:semiHidden/>
    <w:unhideWhenUsed/>
    <w:rsid w:val="00244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D4D"/>
    <w:rPr>
      <w:rFonts w:ascii="Tahoma" w:hAnsi="Tahoma" w:cs="Tahoma"/>
      <w:sz w:val="16"/>
      <w:szCs w:val="16"/>
      <w:lang w:val="en-NZ"/>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superdiversity.org/" TargetMode="External"/><Relationship Id="rId18" Type="http://schemas.openxmlformats.org/officeDocument/2006/relationships/hyperlink" Target="http://www.halbergallsports.co.nz/no-exceptions-trainin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hildpoverty.co.nz/" TargetMode="External"/><Relationship Id="rId12" Type="http://schemas.openxmlformats.org/officeDocument/2006/relationships/hyperlink" Target="http://www.ncwnz.org.nz/wp-content/uploads/2015/11/KeyInformation_OnlineViewing.pdf"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hrc.co.nz/news/chief-commissioner-david-rutherford-speech-unanz-conferenc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wnz.org.nz/wp-content/uploads/2015/11/EnablingWomensPotential_OnlineViewing-1.pdf" TargetMode="External"/><Relationship Id="rId5" Type="http://schemas.openxmlformats.org/officeDocument/2006/relationships/footnotes" Target="footnotes.xml"/><Relationship Id="rId15" Type="http://schemas.openxmlformats.org/officeDocument/2006/relationships/hyperlink" Target="https://www.hrc.co.nz/files/6814/4971/3990/Monitoring__Places_of_Detention_final_2015.pdf" TargetMode="External"/><Relationship Id="rId10" Type="http://schemas.openxmlformats.org/officeDocument/2006/relationships/hyperlink" Target="http://tracking-equality.hrc.co.nz/" TargetMode="External"/><Relationship Id="rId19" Type="http://schemas.openxmlformats.org/officeDocument/2006/relationships/hyperlink" Target="mailto:infoline@hrc.co.nz"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hrc.co.nz/news/turangawaew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3504</Words>
  <Characters>19977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NZ Human Rights Commission</Company>
  <LinksUpToDate>false</LinksUpToDate>
  <CharactersWithSpaces>23435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 Moodie</dc:creator>
  <cp:lastModifiedBy>shawnm</cp:lastModifiedBy>
  <cp:revision>2</cp:revision>
  <dcterms:created xsi:type="dcterms:W3CDTF">2015-12-20T23:02:00Z</dcterms:created>
  <dcterms:modified xsi:type="dcterms:W3CDTF">2015-12-20T23:02:00Z</dcterms:modified>
</cp:coreProperties>
</file>